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A6" w:rsidRPr="00605D0F" w:rsidRDefault="00EC213D" w:rsidP="00EC213D">
      <w:pPr>
        <w:spacing w:before="16"/>
        <w:ind w:left="110" w:right="92"/>
      </w:pPr>
      <w:r w:rsidRPr="00605D0F">
        <w:rPr>
          <w:b/>
        </w:rPr>
        <w:t xml:space="preserve">SCRITTURA PRIVATA PER </w:t>
      </w:r>
      <w:r w:rsidR="000C0CA6" w:rsidRPr="00605D0F">
        <w:rPr>
          <w:b/>
        </w:rPr>
        <w:t>LO SVOLGIMENTO</w:t>
      </w:r>
      <w:r w:rsidRPr="00605D0F">
        <w:rPr>
          <w:b/>
        </w:rPr>
        <w:t xml:space="preserve"> DEL SERVIZIO DI TESORERIA COMUNALE </w:t>
      </w:r>
      <w:r w:rsidR="000C0CA6" w:rsidRPr="00605D0F">
        <w:rPr>
          <w:b/>
        </w:rPr>
        <w:t xml:space="preserve">TRA COMUNE DI </w:t>
      </w:r>
      <w:r w:rsidR="00162958">
        <w:rPr>
          <w:b/>
        </w:rPr>
        <w:t>COLLARMELE</w:t>
      </w:r>
      <w:r w:rsidR="002A6E31">
        <w:rPr>
          <w:b/>
        </w:rPr>
        <w:t xml:space="preserve"> </w:t>
      </w:r>
      <w:r w:rsidR="000C0CA6" w:rsidRPr="00605D0F">
        <w:rPr>
          <w:b/>
        </w:rPr>
        <w:t xml:space="preserve">E </w:t>
      </w:r>
      <w:r w:rsidR="00A56803">
        <w:rPr>
          <w:b/>
        </w:rPr>
        <w:t>___________________</w:t>
      </w:r>
      <w:r w:rsidR="000C0CA6" w:rsidRPr="00605D0F">
        <w:rPr>
          <w:b/>
        </w:rPr>
        <w:t xml:space="preserve">- </w:t>
      </w:r>
      <w:r w:rsidR="00A56803">
        <w:rPr>
          <w:b/>
        </w:rPr>
        <w:t xml:space="preserve">PERIODO </w:t>
      </w:r>
      <w:r w:rsidR="00FA3FD8">
        <w:rPr>
          <w:b/>
        </w:rPr>
        <w:t>2023/2028</w:t>
      </w:r>
    </w:p>
    <w:p w:rsidR="000C0CA6" w:rsidRPr="00605D0F" w:rsidRDefault="000C0CA6" w:rsidP="00EC213D">
      <w:pPr>
        <w:spacing w:before="16"/>
        <w:ind w:left="110" w:right="92"/>
      </w:pPr>
    </w:p>
    <w:p w:rsidR="00EC213D" w:rsidRPr="00605D0F" w:rsidRDefault="00247A19" w:rsidP="00EC213D">
      <w:pPr>
        <w:spacing w:before="16"/>
        <w:ind w:left="110" w:right="92"/>
      </w:pPr>
      <w:r>
        <w:t>L’anno DUEMILAVENTITRE</w:t>
      </w:r>
      <w:r w:rsidR="000C0CA6" w:rsidRPr="00605D0F">
        <w:t xml:space="preserve">, il giorno ___ del mese di _________ nella residenza Municipale di </w:t>
      </w:r>
      <w:r w:rsidR="00A56803">
        <w:t>Collarmele</w:t>
      </w:r>
      <w:r w:rsidR="000C0CA6" w:rsidRPr="00605D0F">
        <w:t xml:space="preserve">, in Piazza </w:t>
      </w:r>
      <w:r w:rsidR="00A56803">
        <w:t>Primo Maggio</w:t>
      </w:r>
      <w:r w:rsidR="000C0CA6" w:rsidRPr="00605D0F">
        <w:t xml:space="preserve">, </w:t>
      </w:r>
    </w:p>
    <w:p w:rsidR="000C0CA6" w:rsidRPr="00605D0F" w:rsidRDefault="000C0CA6" w:rsidP="00EC213D">
      <w:pPr>
        <w:spacing w:before="16"/>
        <w:ind w:left="110" w:right="92"/>
      </w:pPr>
    </w:p>
    <w:p w:rsidR="000C0CA6" w:rsidRPr="00C23B04" w:rsidRDefault="000C0CA6" w:rsidP="000C0CA6">
      <w:pPr>
        <w:spacing w:before="16"/>
        <w:ind w:left="110" w:right="92"/>
        <w:jc w:val="center"/>
        <w:rPr>
          <w:b/>
        </w:rPr>
      </w:pPr>
      <w:r w:rsidRPr="00C23B04">
        <w:rPr>
          <w:b/>
        </w:rPr>
        <w:t>TRA</w:t>
      </w:r>
    </w:p>
    <w:p w:rsidR="000C0CA6" w:rsidRPr="00605D0F" w:rsidRDefault="00A56803" w:rsidP="000C0CA6">
      <w:pPr>
        <w:spacing w:before="16"/>
        <w:ind w:left="110" w:right="92"/>
        <w:jc w:val="both"/>
      </w:pPr>
      <w:r>
        <w:t>Il Dott. Antoni</w:t>
      </w:r>
      <w:r w:rsidR="00793A50">
        <w:t>o</w:t>
      </w:r>
      <w:r>
        <w:t xml:space="preserve"> Mostacci nato a ___________________________________________________</w:t>
      </w:r>
      <w:r w:rsidR="000C0CA6" w:rsidRPr="00605D0F">
        <w:t xml:space="preserve"> in qualità di</w:t>
      </w:r>
      <w:r>
        <w:t xml:space="preserve"> Sindaco </w:t>
      </w:r>
      <w:r w:rsidR="000C0CA6" w:rsidRPr="00605D0F">
        <w:t xml:space="preserve">del Comune di </w:t>
      </w:r>
      <w:r>
        <w:t>Collarmele</w:t>
      </w:r>
      <w:r w:rsidR="000C0CA6" w:rsidRPr="00605D0F">
        <w:t>, in nome e per conto del Comune medesimo che legalmente rappresenta (C.F./P.I. 0</w:t>
      </w:r>
      <w:r>
        <w:t>00212670665</w:t>
      </w:r>
      <w:r w:rsidR="000C0CA6" w:rsidRPr="00605D0F">
        <w:t>)</w:t>
      </w:r>
    </w:p>
    <w:p w:rsidR="000C0CA6" w:rsidRPr="00605D0F" w:rsidRDefault="000C0CA6" w:rsidP="000C0CA6">
      <w:pPr>
        <w:spacing w:before="16"/>
        <w:ind w:left="110" w:right="92"/>
        <w:jc w:val="both"/>
      </w:pPr>
    </w:p>
    <w:p w:rsidR="000C0CA6" w:rsidRPr="00C23B04" w:rsidRDefault="000C0CA6" w:rsidP="000C0CA6">
      <w:pPr>
        <w:spacing w:before="16"/>
        <w:ind w:left="110" w:right="92"/>
        <w:jc w:val="center"/>
        <w:rPr>
          <w:b/>
        </w:rPr>
      </w:pPr>
      <w:r w:rsidRPr="00C23B04">
        <w:rPr>
          <w:b/>
        </w:rPr>
        <w:t>E</w:t>
      </w:r>
    </w:p>
    <w:p w:rsidR="000C0CA6" w:rsidRPr="00605D0F" w:rsidRDefault="000C0CA6" w:rsidP="000C0CA6">
      <w:pPr>
        <w:spacing w:before="16"/>
        <w:ind w:left="110" w:right="92"/>
        <w:jc w:val="center"/>
      </w:pPr>
    </w:p>
    <w:p w:rsidR="000C0CA6" w:rsidRPr="00605D0F" w:rsidRDefault="000C0CA6" w:rsidP="000C0CA6">
      <w:pPr>
        <w:spacing w:before="16"/>
        <w:ind w:left="110" w:right="92"/>
        <w:jc w:val="both"/>
      </w:pPr>
      <w:r w:rsidRPr="00605D0F">
        <w:t>I</w:t>
      </w:r>
      <w:r w:rsidR="00A56803">
        <w:t>l Dr__________________________________________</w:t>
      </w:r>
      <w:r w:rsidR="00605D0F" w:rsidRPr="00605D0F">
        <w:t xml:space="preserve">, in qualità di Presidente del Consiglio di Amministrazione Legale Rappresentante della Banca </w:t>
      </w:r>
      <w:r w:rsidR="00A56803">
        <w:t>______________________________(C.F. __________</w:t>
      </w:r>
      <w:r w:rsidR="00605D0F" w:rsidRPr="00605D0F">
        <w:t xml:space="preserve">, P.I. </w:t>
      </w:r>
      <w:r w:rsidR="00A56803">
        <w:t>___________), con sede legale in via ___________</w:t>
      </w:r>
      <w:r w:rsidR="00605D0F" w:rsidRPr="00605D0F">
        <w:t>, che interviene in nome e per conto della Banca medesima</w:t>
      </w:r>
    </w:p>
    <w:p w:rsidR="00FC11E9" w:rsidRPr="00605D0F" w:rsidRDefault="00FC11E9">
      <w:pPr>
        <w:pStyle w:val="Corpodeltesto"/>
        <w:spacing w:before="9"/>
        <w:rPr>
          <w:sz w:val="22"/>
          <w:szCs w:val="22"/>
        </w:rPr>
      </w:pPr>
    </w:p>
    <w:p w:rsidR="000C0CA6" w:rsidRPr="00C23B04" w:rsidRDefault="00605D0F" w:rsidP="00605D0F">
      <w:pPr>
        <w:pStyle w:val="Corpodeltesto"/>
        <w:spacing w:before="9"/>
        <w:jc w:val="center"/>
        <w:rPr>
          <w:b/>
          <w:sz w:val="22"/>
          <w:szCs w:val="22"/>
        </w:rPr>
      </w:pPr>
      <w:r w:rsidRPr="00C23B04">
        <w:rPr>
          <w:b/>
          <w:sz w:val="22"/>
          <w:szCs w:val="22"/>
        </w:rPr>
        <w:t>PREMESSO</w:t>
      </w:r>
    </w:p>
    <w:p w:rsidR="00C53925" w:rsidRPr="00605D0F" w:rsidRDefault="00C53925" w:rsidP="00605D0F">
      <w:pPr>
        <w:pStyle w:val="Corpodeltesto"/>
        <w:spacing w:before="9"/>
        <w:jc w:val="center"/>
        <w:rPr>
          <w:sz w:val="22"/>
          <w:szCs w:val="22"/>
        </w:rPr>
      </w:pPr>
    </w:p>
    <w:p w:rsidR="00605D0F" w:rsidRDefault="00605D0F" w:rsidP="00605D0F">
      <w:pPr>
        <w:pStyle w:val="Corpodeltesto"/>
        <w:spacing w:before="9"/>
        <w:jc w:val="both"/>
        <w:rPr>
          <w:sz w:val="22"/>
          <w:szCs w:val="22"/>
        </w:rPr>
      </w:pPr>
      <w:r w:rsidRPr="00605D0F">
        <w:rPr>
          <w:sz w:val="22"/>
          <w:szCs w:val="22"/>
        </w:rPr>
        <w:t xml:space="preserve">Che il Comune di </w:t>
      </w:r>
      <w:r w:rsidR="00A56803">
        <w:rPr>
          <w:sz w:val="22"/>
          <w:szCs w:val="22"/>
        </w:rPr>
        <w:t>Collarmele</w:t>
      </w:r>
      <w:r w:rsidRPr="00605D0F">
        <w:rPr>
          <w:sz w:val="22"/>
          <w:szCs w:val="22"/>
        </w:rPr>
        <w:t xml:space="preserve">, con determinazione del </w:t>
      </w:r>
      <w:r w:rsidR="00C53925">
        <w:rPr>
          <w:sz w:val="22"/>
          <w:szCs w:val="22"/>
        </w:rPr>
        <w:t>Responsabile del Servizio F</w:t>
      </w:r>
      <w:r w:rsidRPr="00605D0F">
        <w:rPr>
          <w:sz w:val="22"/>
          <w:szCs w:val="22"/>
        </w:rPr>
        <w:t xml:space="preserve">inanziario n. </w:t>
      </w:r>
      <w:r w:rsidR="00A56803">
        <w:rPr>
          <w:sz w:val="22"/>
          <w:szCs w:val="22"/>
        </w:rPr>
        <w:t>___</w:t>
      </w:r>
      <w:r w:rsidRPr="00605D0F">
        <w:rPr>
          <w:sz w:val="22"/>
          <w:szCs w:val="22"/>
        </w:rPr>
        <w:t xml:space="preserve"> del </w:t>
      </w:r>
      <w:r w:rsidR="00A56803">
        <w:rPr>
          <w:sz w:val="22"/>
          <w:szCs w:val="22"/>
        </w:rPr>
        <w:t>__________</w:t>
      </w:r>
      <w:r w:rsidRPr="00605D0F">
        <w:rPr>
          <w:sz w:val="22"/>
          <w:szCs w:val="22"/>
        </w:rPr>
        <w:t xml:space="preserve"> ha affidato alla </w:t>
      </w:r>
      <w:r w:rsidR="00415D91">
        <w:rPr>
          <w:sz w:val="22"/>
          <w:szCs w:val="22"/>
        </w:rPr>
        <w:t>B</w:t>
      </w:r>
      <w:r w:rsidRPr="00605D0F">
        <w:rPr>
          <w:sz w:val="22"/>
          <w:szCs w:val="22"/>
        </w:rPr>
        <w:t xml:space="preserve">anca </w:t>
      </w:r>
      <w:r w:rsidR="00A56803">
        <w:rPr>
          <w:sz w:val="22"/>
          <w:szCs w:val="22"/>
        </w:rPr>
        <w:t>__________________________</w:t>
      </w:r>
      <w:r w:rsidRPr="00605D0F">
        <w:rPr>
          <w:sz w:val="22"/>
          <w:szCs w:val="22"/>
        </w:rPr>
        <w:t xml:space="preserve"> il servizio di tesoreria comunale per il periodo </w:t>
      </w:r>
      <w:r w:rsidR="00793A50">
        <w:rPr>
          <w:sz w:val="22"/>
          <w:szCs w:val="22"/>
        </w:rPr>
        <w:t>___________________</w:t>
      </w:r>
      <w:r w:rsidRPr="00605D0F">
        <w:rPr>
          <w:sz w:val="22"/>
          <w:szCs w:val="22"/>
        </w:rPr>
        <w:t xml:space="preserve">, alle condizioni economiche di cui all’offerta presentata dalla suddetta banca ed acquisita al protocollo comunale n. </w:t>
      </w:r>
      <w:r w:rsidR="00A56803">
        <w:rPr>
          <w:sz w:val="22"/>
          <w:szCs w:val="22"/>
        </w:rPr>
        <w:t>____</w:t>
      </w:r>
      <w:r w:rsidRPr="00605D0F">
        <w:rPr>
          <w:sz w:val="22"/>
          <w:szCs w:val="22"/>
        </w:rPr>
        <w:t xml:space="preserve"> in data </w:t>
      </w:r>
      <w:r w:rsidR="00A56803">
        <w:rPr>
          <w:sz w:val="22"/>
          <w:szCs w:val="22"/>
        </w:rPr>
        <w:t>________</w:t>
      </w:r>
      <w:r w:rsidRPr="00605D0F">
        <w:rPr>
          <w:sz w:val="22"/>
          <w:szCs w:val="22"/>
        </w:rPr>
        <w:t xml:space="preserve"> ed alle condizioni di cui allo schema di convenzione approvato con deliberazione di C.C. n. </w:t>
      </w:r>
      <w:r w:rsidR="00A56803">
        <w:rPr>
          <w:sz w:val="22"/>
          <w:szCs w:val="22"/>
        </w:rPr>
        <w:t>___</w:t>
      </w:r>
      <w:r w:rsidRPr="00605D0F">
        <w:rPr>
          <w:sz w:val="22"/>
          <w:szCs w:val="22"/>
        </w:rPr>
        <w:t xml:space="preserve"> in data </w:t>
      </w:r>
      <w:r w:rsidR="00A56803">
        <w:rPr>
          <w:sz w:val="22"/>
          <w:szCs w:val="22"/>
        </w:rPr>
        <w:t>_________</w:t>
      </w:r>
      <w:r w:rsidRPr="00605D0F">
        <w:rPr>
          <w:sz w:val="22"/>
          <w:szCs w:val="22"/>
        </w:rPr>
        <w:t>;</w:t>
      </w:r>
    </w:p>
    <w:p w:rsidR="00C53925" w:rsidRPr="00C23B04" w:rsidRDefault="00C53925" w:rsidP="00605D0F">
      <w:pPr>
        <w:pStyle w:val="Corpodeltesto"/>
        <w:spacing w:before="9"/>
        <w:jc w:val="both"/>
        <w:rPr>
          <w:b/>
          <w:sz w:val="22"/>
          <w:szCs w:val="22"/>
        </w:rPr>
      </w:pPr>
    </w:p>
    <w:p w:rsidR="00C53925" w:rsidRPr="00C23B04" w:rsidRDefault="00C53925" w:rsidP="00C53925">
      <w:pPr>
        <w:pStyle w:val="Corpodeltesto"/>
        <w:spacing w:before="9"/>
        <w:jc w:val="center"/>
        <w:rPr>
          <w:b/>
          <w:sz w:val="22"/>
          <w:szCs w:val="22"/>
        </w:rPr>
      </w:pPr>
      <w:r w:rsidRPr="00C23B04">
        <w:rPr>
          <w:b/>
          <w:sz w:val="22"/>
          <w:szCs w:val="22"/>
        </w:rPr>
        <w:t>SI CONVIENE E STIPULA QUANTO SEGUE:</w:t>
      </w:r>
    </w:p>
    <w:p w:rsidR="00C53925" w:rsidRPr="00605D0F" w:rsidRDefault="00C53925" w:rsidP="00605D0F">
      <w:pPr>
        <w:pStyle w:val="Corpodeltesto"/>
        <w:spacing w:before="9"/>
        <w:jc w:val="both"/>
        <w:rPr>
          <w:sz w:val="22"/>
          <w:szCs w:val="22"/>
        </w:rPr>
      </w:pPr>
    </w:p>
    <w:p w:rsidR="00605D0F" w:rsidRPr="00605D0F" w:rsidRDefault="00605D0F" w:rsidP="00605D0F">
      <w:pPr>
        <w:pStyle w:val="Corpodeltesto"/>
        <w:spacing w:before="9"/>
        <w:jc w:val="both"/>
        <w:rPr>
          <w:sz w:val="22"/>
          <w:szCs w:val="22"/>
        </w:rPr>
      </w:pPr>
    </w:p>
    <w:p w:rsidR="00FC11E9" w:rsidRPr="00605D0F" w:rsidRDefault="00A370DA">
      <w:pPr>
        <w:pStyle w:val="Titolo1"/>
        <w:spacing w:before="93"/>
        <w:rPr>
          <w:sz w:val="22"/>
          <w:szCs w:val="22"/>
        </w:rPr>
      </w:pPr>
      <w:r w:rsidRPr="00605D0F">
        <w:rPr>
          <w:sz w:val="22"/>
          <w:szCs w:val="22"/>
        </w:rPr>
        <w:t>Art. 1 - AFFIDAMENTO DEL SERVIZIO</w:t>
      </w:r>
    </w:p>
    <w:p w:rsidR="00FC11E9" w:rsidRPr="00605D0F" w:rsidRDefault="00FC11E9">
      <w:pPr>
        <w:pStyle w:val="Corpodeltesto"/>
        <w:spacing w:before="3"/>
        <w:rPr>
          <w:b/>
          <w:sz w:val="22"/>
          <w:szCs w:val="22"/>
        </w:rPr>
      </w:pPr>
    </w:p>
    <w:p w:rsidR="00FC11E9" w:rsidRDefault="00A370DA" w:rsidP="008B5C32">
      <w:pPr>
        <w:pStyle w:val="Corpodeltesto"/>
        <w:tabs>
          <w:tab w:val="left" w:pos="8010"/>
          <w:tab w:val="left" w:leader="dot" w:pos="9613"/>
        </w:tabs>
        <w:ind w:left="212"/>
        <w:jc w:val="both"/>
        <w:rPr>
          <w:sz w:val="22"/>
          <w:szCs w:val="22"/>
        </w:rPr>
      </w:pPr>
      <w:r w:rsidRPr="00605D0F">
        <w:rPr>
          <w:sz w:val="22"/>
          <w:szCs w:val="22"/>
        </w:rPr>
        <w:t>1.1.</w:t>
      </w:r>
      <w:r w:rsidRPr="00605D0F">
        <w:rPr>
          <w:spacing w:val="11"/>
          <w:sz w:val="22"/>
          <w:szCs w:val="22"/>
        </w:rPr>
        <w:t xml:space="preserve"> </w:t>
      </w:r>
      <w:r w:rsidRPr="00605D0F">
        <w:rPr>
          <w:sz w:val="22"/>
          <w:szCs w:val="22"/>
        </w:rPr>
        <w:t>In</w:t>
      </w:r>
      <w:r w:rsidRPr="00605D0F">
        <w:rPr>
          <w:spacing w:val="13"/>
          <w:sz w:val="22"/>
          <w:szCs w:val="22"/>
        </w:rPr>
        <w:t xml:space="preserve"> </w:t>
      </w:r>
      <w:r w:rsidRPr="00605D0F">
        <w:rPr>
          <w:sz w:val="22"/>
          <w:szCs w:val="22"/>
        </w:rPr>
        <w:t>esecuzione</w:t>
      </w:r>
      <w:r w:rsidRPr="00605D0F">
        <w:rPr>
          <w:spacing w:val="11"/>
          <w:sz w:val="22"/>
          <w:szCs w:val="22"/>
        </w:rPr>
        <w:t xml:space="preserve"> </w:t>
      </w:r>
      <w:r w:rsidRPr="00605D0F">
        <w:rPr>
          <w:sz w:val="22"/>
          <w:szCs w:val="22"/>
        </w:rPr>
        <w:t>della</w:t>
      </w:r>
      <w:r w:rsidRPr="00605D0F">
        <w:rPr>
          <w:spacing w:val="14"/>
          <w:sz w:val="22"/>
          <w:szCs w:val="22"/>
        </w:rPr>
        <w:t xml:space="preserve"> </w:t>
      </w:r>
      <w:r w:rsidRPr="00605D0F">
        <w:rPr>
          <w:sz w:val="22"/>
          <w:szCs w:val="22"/>
        </w:rPr>
        <w:t>deliberazione</w:t>
      </w:r>
      <w:r w:rsidRPr="00605D0F">
        <w:rPr>
          <w:spacing w:val="10"/>
          <w:sz w:val="22"/>
          <w:szCs w:val="22"/>
        </w:rPr>
        <w:t xml:space="preserve"> </w:t>
      </w:r>
      <w:r w:rsidRPr="00605D0F">
        <w:rPr>
          <w:sz w:val="22"/>
          <w:szCs w:val="22"/>
        </w:rPr>
        <w:t>di</w:t>
      </w:r>
      <w:r w:rsidRPr="00605D0F">
        <w:rPr>
          <w:spacing w:val="10"/>
          <w:sz w:val="22"/>
          <w:szCs w:val="22"/>
        </w:rPr>
        <w:t xml:space="preserve"> </w:t>
      </w:r>
      <w:r w:rsidRPr="00605D0F">
        <w:rPr>
          <w:sz w:val="22"/>
          <w:szCs w:val="22"/>
        </w:rPr>
        <w:t>Consiglio</w:t>
      </w:r>
      <w:r w:rsidRPr="00605D0F">
        <w:rPr>
          <w:spacing w:val="14"/>
          <w:sz w:val="22"/>
          <w:szCs w:val="22"/>
        </w:rPr>
        <w:t xml:space="preserve"> </w:t>
      </w:r>
      <w:r w:rsidRPr="00605D0F">
        <w:rPr>
          <w:sz w:val="22"/>
          <w:szCs w:val="22"/>
        </w:rPr>
        <w:t>comunale</w:t>
      </w:r>
      <w:r w:rsidRPr="00605D0F">
        <w:rPr>
          <w:spacing w:val="12"/>
          <w:sz w:val="22"/>
          <w:szCs w:val="22"/>
        </w:rPr>
        <w:t xml:space="preserve"> </w:t>
      </w:r>
      <w:r w:rsidRPr="00605D0F">
        <w:rPr>
          <w:sz w:val="22"/>
          <w:szCs w:val="22"/>
        </w:rPr>
        <w:t>n.</w:t>
      </w:r>
      <w:r w:rsidRPr="00605D0F">
        <w:rPr>
          <w:spacing w:val="12"/>
          <w:sz w:val="22"/>
          <w:szCs w:val="22"/>
        </w:rPr>
        <w:t xml:space="preserve"> </w:t>
      </w:r>
      <w:r w:rsidR="00A56803">
        <w:rPr>
          <w:sz w:val="22"/>
          <w:szCs w:val="22"/>
        </w:rPr>
        <w:t>___</w:t>
      </w:r>
      <w:r w:rsidRPr="00605D0F">
        <w:rPr>
          <w:spacing w:val="12"/>
          <w:sz w:val="22"/>
          <w:szCs w:val="22"/>
        </w:rPr>
        <w:t xml:space="preserve"> </w:t>
      </w:r>
      <w:r w:rsidRPr="00605D0F">
        <w:rPr>
          <w:sz w:val="22"/>
          <w:szCs w:val="22"/>
        </w:rPr>
        <w:t>in</w:t>
      </w:r>
      <w:r w:rsidRPr="00605D0F">
        <w:rPr>
          <w:spacing w:val="11"/>
          <w:sz w:val="22"/>
          <w:szCs w:val="22"/>
        </w:rPr>
        <w:t xml:space="preserve"> </w:t>
      </w:r>
      <w:r w:rsidR="00A56803">
        <w:rPr>
          <w:sz w:val="22"/>
          <w:szCs w:val="22"/>
        </w:rPr>
        <w:t>data ________</w:t>
      </w:r>
      <w:r w:rsidRPr="00605D0F">
        <w:rPr>
          <w:sz w:val="22"/>
          <w:szCs w:val="22"/>
        </w:rPr>
        <w:t>,</w:t>
      </w:r>
      <w:r w:rsidRPr="00605D0F">
        <w:rPr>
          <w:spacing w:val="16"/>
          <w:sz w:val="22"/>
          <w:szCs w:val="22"/>
        </w:rPr>
        <w:t xml:space="preserve"> </w:t>
      </w:r>
      <w:r w:rsidRPr="00605D0F">
        <w:rPr>
          <w:sz w:val="22"/>
          <w:szCs w:val="22"/>
        </w:rPr>
        <w:t>e</w:t>
      </w:r>
      <w:r w:rsidR="00415D91">
        <w:rPr>
          <w:sz w:val="22"/>
          <w:szCs w:val="22"/>
        </w:rPr>
        <w:t xml:space="preserve"> </w:t>
      </w:r>
      <w:r w:rsidRPr="00605D0F">
        <w:rPr>
          <w:sz w:val="22"/>
          <w:szCs w:val="22"/>
        </w:rPr>
        <w:t>della</w:t>
      </w:r>
      <w:r w:rsidRPr="00605D0F">
        <w:rPr>
          <w:spacing w:val="15"/>
          <w:sz w:val="22"/>
          <w:szCs w:val="22"/>
        </w:rPr>
        <w:t xml:space="preserve"> </w:t>
      </w:r>
      <w:r w:rsidR="00415D91">
        <w:rPr>
          <w:spacing w:val="15"/>
          <w:sz w:val="22"/>
          <w:szCs w:val="22"/>
        </w:rPr>
        <w:t>d</w:t>
      </w:r>
      <w:r w:rsidRPr="00605D0F">
        <w:rPr>
          <w:sz w:val="22"/>
          <w:szCs w:val="22"/>
        </w:rPr>
        <w:t>eterminazione</w:t>
      </w:r>
      <w:r w:rsidRPr="00605D0F">
        <w:rPr>
          <w:spacing w:val="16"/>
          <w:sz w:val="22"/>
          <w:szCs w:val="22"/>
        </w:rPr>
        <w:t xml:space="preserve"> </w:t>
      </w:r>
      <w:r w:rsidRPr="00605D0F">
        <w:rPr>
          <w:sz w:val="22"/>
          <w:szCs w:val="22"/>
        </w:rPr>
        <w:t>del</w:t>
      </w:r>
      <w:r w:rsidRPr="00605D0F">
        <w:rPr>
          <w:spacing w:val="15"/>
          <w:sz w:val="22"/>
          <w:szCs w:val="22"/>
        </w:rPr>
        <w:t xml:space="preserve"> </w:t>
      </w:r>
      <w:r w:rsidRPr="00605D0F">
        <w:rPr>
          <w:sz w:val="22"/>
          <w:szCs w:val="22"/>
        </w:rPr>
        <w:t>Responsabile</w:t>
      </w:r>
      <w:r w:rsidRPr="00605D0F">
        <w:rPr>
          <w:spacing w:val="16"/>
          <w:sz w:val="22"/>
          <w:szCs w:val="22"/>
        </w:rPr>
        <w:t xml:space="preserve"> </w:t>
      </w:r>
      <w:r w:rsidRPr="00605D0F">
        <w:rPr>
          <w:sz w:val="22"/>
          <w:szCs w:val="22"/>
        </w:rPr>
        <w:t>del</w:t>
      </w:r>
      <w:r w:rsidRPr="00605D0F">
        <w:rPr>
          <w:spacing w:val="15"/>
          <w:sz w:val="22"/>
          <w:szCs w:val="22"/>
        </w:rPr>
        <w:t xml:space="preserve"> </w:t>
      </w:r>
      <w:r w:rsidRPr="00605D0F">
        <w:rPr>
          <w:sz w:val="22"/>
          <w:szCs w:val="22"/>
        </w:rPr>
        <w:t>Servizio</w:t>
      </w:r>
      <w:r w:rsidRPr="00605D0F">
        <w:rPr>
          <w:spacing w:val="16"/>
          <w:sz w:val="22"/>
          <w:szCs w:val="22"/>
        </w:rPr>
        <w:t xml:space="preserve"> </w:t>
      </w:r>
      <w:r w:rsidRPr="00605D0F">
        <w:rPr>
          <w:sz w:val="22"/>
          <w:szCs w:val="22"/>
        </w:rPr>
        <w:t>Finanziario</w:t>
      </w:r>
      <w:r w:rsidRPr="00605D0F">
        <w:rPr>
          <w:spacing w:val="22"/>
          <w:sz w:val="22"/>
          <w:szCs w:val="22"/>
        </w:rPr>
        <w:t xml:space="preserve"> </w:t>
      </w:r>
      <w:r w:rsidRPr="00605D0F">
        <w:rPr>
          <w:sz w:val="22"/>
          <w:szCs w:val="22"/>
        </w:rPr>
        <w:t>n.</w:t>
      </w:r>
      <w:r w:rsidRPr="00605D0F">
        <w:rPr>
          <w:spacing w:val="16"/>
          <w:sz w:val="22"/>
          <w:szCs w:val="22"/>
        </w:rPr>
        <w:t xml:space="preserve"> </w:t>
      </w:r>
      <w:r w:rsidR="00A56803">
        <w:rPr>
          <w:spacing w:val="16"/>
          <w:sz w:val="22"/>
          <w:szCs w:val="22"/>
        </w:rPr>
        <w:t>____</w:t>
      </w:r>
      <w:r w:rsidRPr="00605D0F">
        <w:rPr>
          <w:sz w:val="22"/>
          <w:szCs w:val="22"/>
        </w:rPr>
        <w:t>in</w:t>
      </w:r>
      <w:r w:rsidRPr="00605D0F">
        <w:rPr>
          <w:spacing w:val="16"/>
          <w:sz w:val="22"/>
          <w:szCs w:val="22"/>
        </w:rPr>
        <w:t xml:space="preserve"> </w:t>
      </w:r>
      <w:r w:rsidRPr="00605D0F">
        <w:rPr>
          <w:sz w:val="22"/>
          <w:szCs w:val="22"/>
        </w:rPr>
        <w:t>data</w:t>
      </w:r>
      <w:r w:rsidR="00A56803">
        <w:rPr>
          <w:sz w:val="22"/>
          <w:szCs w:val="22"/>
        </w:rPr>
        <w:t xml:space="preserve"> _________</w:t>
      </w:r>
      <w:r w:rsidRPr="00605D0F">
        <w:rPr>
          <w:sz w:val="22"/>
          <w:szCs w:val="22"/>
        </w:rPr>
        <w:t>,</w:t>
      </w:r>
      <w:r w:rsidR="008B5C32">
        <w:rPr>
          <w:sz w:val="22"/>
          <w:szCs w:val="22"/>
        </w:rPr>
        <w:t xml:space="preserve"> </w:t>
      </w:r>
      <w:r w:rsidRPr="00605D0F">
        <w:rPr>
          <w:sz w:val="22"/>
          <w:szCs w:val="22"/>
        </w:rPr>
        <w:t>esecutive ai sensi di legge, il</w:t>
      </w:r>
      <w:r w:rsidRPr="00605D0F">
        <w:rPr>
          <w:spacing w:val="19"/>
          <w:sz w:val="22"/>
          <w:szCs w:val="22"/>
        </w:rPr>
        <w:t xml:space="preserve"> </w:t>
      </w:r>
      <w:r w:rsidRPr="00605D0F">
        <w:rPr>
          <w:sz w:val="22"/>
          <w:szCs w:val="22"/>
        </w:rPr>
        <w:t>Comune</w:t>
      </w:r>
      <w:r w:rsidRPr="00605D0F">
        <w:rPr>
          <w:spacing w:val="2"/>
          <w:sz w:val="22"/>
          <w:szCs w:val="22"/>
        </w:rPr>
        <w:t xml:space="preserve"> </w:t>
      </w:r>
      <w:r w:rsidRPr="00605D0F">
        <w:rPr>
          <w:sz w:val="22"/>
          <w:szCs w:val="22"/>
        </w:rPr>
        <w:t>di</w:t>
      </w:r>
      <w:r w:rsidR="008B5C32">
        <w:rPr>
          <w:sz w:val="22"/>
          <w:szCs w:val="22"/>
        </w:rPr>
        <w:t xml:space="preserve"> </w:t>
      </w:r>
      <w:r w:rsidR="00A56803">
        <w:rPr>
          <w:sz w:val="22"/>
          <w:szCs w:val="22"/>
        </w:rPr>
        <w:t>Collarmele</w:t>
      </w:r>
      <w:r w:rsidR="00415D91">
        <w:rPr>
          <w:sz w:val="22"/>
          <w:szCs w:val="22"/>
        </w:rPr>
        <w:t xml:space="preserve"> </w:t>
      </w:r>
      <w:r w:rsidRPr="00605D0F">
        <w:rPr>
          <w:sz w:val="22"/>
          <w:szCs w:val="22"/>
        </w:rPr>
        <w:t>(di</w:t>
      </w:r>
      <w:r w:rsidRPr="00605D0F">
        <w:rPr>
          <w:spacing w:val="2"/>
          <w:sz w:val="22"/>
          <w:szCs w:val="22"/>
        </w:rPr>
        <w:t xml:space="preserve"> </w:t>
      </w:r>
      <w:r w:rsidRPr="00605D0F">
        <w:rPr>
          <w:sz w:val="22"/>
          <w:szCs w:val="22"/>
        </w:rPr>
        <w:t>seguito</w:t>
      </w:r>
      <w:r w:rsidR="00415D91">
        <w:rPr>
          <w:sz w:val="22"/>
          <w:szCs w:val="22"/>
        </w:rPr>
        <w:t xml:space="preserve"> </w:t>
      </w:r>
      <w:r w:rsidRPr="00605D0F">
        <w:rPr>
          <w:sz w:val="22"/>
          <w:szCs w:val="22"/>
        </w:rPr>
        <w:t xml:space="preserve">denominato   “Ente”)   affida   a  </w:t>
      </w:r>
      <w:r w:rsidR="00415D91">
        <w:rPr>
          <w:sz w:val="22"/>
          <w:szCs w:val="22"/>
        </w:rPr>
        <w:t>B</w:t>
      </w:r>
      <w:r w:rsidR="00415D91" w:rsidRPr="00605D0F">
        <w:rPr>
          <w:sz w:val="22"/>
          <w:szCs w:val="22"/>
        </w:rPr>
        <w:t xml:space="preserve">anca di </w:t>
      </w:r>
      <w:r w:rsidR="00A56803">
        <w:rPr>
          <w:sz w:val="22"/>
          <w:szCs w:val="22"/>
        </w:rPr>
        <w:t xml:space="preserve">___________________ </w:t>
      </w:r>
      <w:r w:rsidRPr="00605D0F">
        <w:rPr>
          <w:sz w:val="22"/>
          <w:szCs w:val="22"/>
        </w:rPr>
        <w:t>(di</w:t>
      </w:r>
      <w:r w:rsidRPr="00605D0F">
        <w:rPr>
          <w:spacing w:val="37"/>
          <w:sz w:val="22"/>
          <w:szCs w:val="22"/>
        </w:rPr>
        <w:t xml:space="preserve"> </w:t>
      </w:r>
      <w:r w:rsidRPr="00605D0F">
        <w:rPr>
          <w:sz w:val="22"/>
          <w:szCs w:val="22"/>
        </w:rPr>
        <w:t>seguito</w:t>
      </w:r>
      <w:r w:rsidR="00415D91">
        <w:rPr>
          <w:sz w:val="22"/>
          <w:szCs w:val="22"/>
        </w:rPr>
        <w:t xml:space="preserve"> </w:t>
      </w:r>
      <w:r w:rsidRPr="00605D0F">
        <w:rPr>
          <w:sz w:val="22"/>
          <w:szCs w:val="22"/>
        </w:rPr>
        <w:t>denominato “Tesoriere”), che accetta, il servizio di tesoreria comunale.</w:t>
      </w:r>
    </w:p>
    <w:p w:rsidR="00FC11E9" w:rsidRPr="00605D0F" w:rsidRDefault="00FC11E9" w:rsidP="00415D91">
      <w:pPr>
        <w:pStyle w:val="Corpodeltesto"/>
        <w:spacing w:before="1"/>
        <w:jc w:val="both"/>
        <w:rPr>
          <w:sz w:val="22"/>
          <w:szCs w:val="22"/>
        </w:rPr>
      </w:pPr>
    </w:p>
    <w:p w:rsidR="00FC11E9" w:rsidRPr="00605D0F" w:rsidRDefault="00A370DA" w:rsidP="00415D91">
      <w:pPr>
        <w:pStyle w:val="Corpodeltesto"/>
        <w:spacing w:before="1"/>
        <w:ind w:left="212"/>
        <w:jc w:val="both"/>
        <w:rPr>
          <w:sz w:val="22"/>
          <w:szCs w:val="22"/>
        </w:rPr>
      </w:pPr>
      <w:r w:rsidRPr="00605D0F">
        <w:rPr>
          <w:sz w:val="22"/>
          <w:szCs w:val="22"/>
        </w:rPr>
        <w:t>1.2 Su richiesta dell’ente, il Tesoriere si impegna a svolgere il servizio di tesoreria per conto di istituzioni, aziende e organismi partecipati dall’Ente alle medesime condizioni previste dalla presente convenzione.</w:t>
      </w:r>
    </w:p>
    <w:p w:rsidR="00FC11E9" w:rsidRPr="00605D0F" w:rsidRDefault="00FC11E9" w:rsidP="00415D91">
      <w:pPr>
        <w:pStyle w:val="Corpodeltesto"/>
        <w:jc w:val="both"/>
        <w:rPr>
          <w:sz w:val="22"/>
          <w:szCs w:val="22"/>
        </w:rPr>
      </w:pP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2 - DURATA DEL SERVIZIO</w:t>
      </w:r>
    </w:p>
    <w:p w:rsidR="00FC11E9" w:rsidRPr="00605D0F" w:rsidRDefault="00FC11E9">
      <w:pPr>
        <w:pStyle w:val="Corpodeltesto"/>
        <w:spacing w:before="3"/>
        <w:rPr>
          <w:b/>
          <w:sz w:val="22"/>
          <w:szCs w:val="22"/>
        </w:rPr>
      </w:pPr>
    </w:p>
    <w:p w:rsidR="00FC11E9" w:rsidRPr="00E45F54" w:rsidRDefault="00A370DA" w:rsidP="00C30EEE">
      <w:pPr>
        <w:pStyle w:val="Paragrafoelenco"/>
        <w:numPr>
          <w:ilvl w:val="1"/>
          <w:numId w:val="30"/>
        </w:numPr>
        <w:tabs>
          <w:tab w:val="left" w:pos="655"/>
        </w:tabs>
        <w:spacing w:before="1"/>
      </w:pPr>
      <w:r w:rsidRPr="00605D0F">
        <w:t xml:space="preserve">L’appalto per il servizio di tesoreria è affidato </w:t>
      </w:r>
      <w:r w:rsidR="00E45F54">
        <w:t>a decorre</w:t>
      </w:r>
      <w:r w:rsidRPr="00605D0F">
        <w:t>re</w:t>
      </w:r>
      <w:r w:rsidRPr="00E45F54">
        <w:rPr>
          <w:spacing w:val="-8"/>
        </w:rPr>
        <w:t xml:space="preserve"> </w:t>
      </w:r>
      <w:r w:rsidRPr="00605D0F">
        <w:t>dal</w:t>
      </w:r>
      <w:r w:rsidR="00E45F54">
        <w:t xml:space="preserve"> </w:t>
      </w:r>
      <w:r w:rsidR="00793A50">
        <w:t>______________________</w:t>
      </w:r>
    </w:p>
    <w:p w:rsidR="00FC11E9" w:rsidRPr="00605D0F" w:rsidRDefault="00FC11E9">
      <w:pPr>
        <w:pStyle w:val="Corpodeltesto"/>
        <w:spacing w:before="9"/>
        <w:rPr>
          <w:sz w:val="22"/>
          <w:szCs w:val="22"/>
        </w:rPr>
      </w:pPr>
    </w:p>
    <w:p w:rsidR="00FC11E9" w:rsidRPr="00605D0F" w:rsidRDefault="00A370DA">
      <w:pPr>
        <w:pStyle w:val="Paragrafoelenco"/>
        <w:numPr>
          <w:ilvl w:val="1"/>
          <w:numId w:val="30"/>
        </w:numPr>
        <w:tabs>
          <w:tab w:val="left" w:pos="640"/>
        </w:tabs>
        <w:spacing w:before="1"/>
        <w:ind w:left="212" w:right="215" w:firstLine="0"/>
        <w:jc w:val="both"/>
      </w:pPr>
      <w:r w:rsidRPr="00605D0F">
        <w:t>Nel caso di cessazione anticipata del servizio, l’Ente si obbliga a rimborsare ogni eventuale debito contratto con il Tesoriere. Il Tesoriere si obbliga a continuare la temporanea gestione del servizio alle medesime condizioni fino al subentro e a depositare presso l’archivio dell’Ente tutta la documentazione che faccia riferimento alla gestione del servizio medesimo. Il Tesoriere si impegna altresì affinché l’eventuale passaggio avvenga con la massima efficienza e senza arrecare pregiudizio all’attività di pagamento e di incasso.</w:t>
      </w:r>
    </w:p>
    <w:p w:rsidR="00FC11E9" w:rsidRPr="00605D0F" w:rsidRDefault="00FC11E9">
      <w:pPr>
        <w:pStyle w:val="Corpodeltesto"/>
        <w:rPr>
          <w:sz w:val="22"/>
          <w:szCs w:val="22"/>
        </w:rPr>
      </w:pPr>
    </w:p>
    <w:p w:rsidR="00FC11E9" w:rsidRPr="00605D0F" w:rsidRDefault="00A370DA">
      <w:pPr>
        <w:pStyle w:val="Paragrafoelenco"/>
        <w:numPr>
          <w:ilvl w:val="1"/>
          <w:numId w:val="30"/>
        </w:numPr>
        <w:tabs>
          <w:tab w:val="left" w:pos="619"/>
        </w:tabs>
        <w:spacing w:before="1"/>
        <w:ind w:left="212" w:right="212" w:firstLine="0"/>
        <w:jc w:val="both"/>
      </w:pPr>
      <w:r w:rsidRPr="00605D0F">
        <w:t xml:space="preserve">E’ consentita la proroga tecnica della convenzione per un periodo massimo di un anno alle medesime condizioni della presente, nell’ipotesi che ciò si renda necessario per garantire il perfezionamento delle procedure di gara a evidenza pubblica ovvero in caso di gara andata </w:t>
      </w:r>
      <w:r w:rsidRPr="00605D0F">
        <w:lastRenderedPageBreak/>
        <w:t>deserta. La proroga deve essere formalmente deliberata e comunicata al Tesoriere prima della</w:t>
      </w:r>
      <w:r w:rsidRPr="00605D0F">
        <w:rPr>
          <w:spacing w:val="-9"/>
        </w:rPr>
        <w:t xml:space="preserve"> </w:t>
      </w:r>
      <w:r w:rsidRPr="00605D0F">
        <w:t>scadenza.</w:t>
      </w:r>
    </w:p>
    <w:p w:rsidR="00FC11E9" w:rsidRPr="00605D0F" w:rsidRDefault="00FC11E9">
      <w:pPr>
        <w:pStyle w:val="Corpodeltesto"/>
        <w:rPr>
          <w:sz w:val="22"/>
          <w:szCs w:val="22"/>
        </w:rPr>
      </w:pPr>
    </w:p>
    <w:p w:rsidR="00FC11E9" w:rsidRPr="00605D0F" w:rsidRDefault="00FC11E9">
      <w:pPr>
        <w:pStyle w:val="Corpodeltesto"/>
        <w:spacing w:before="9"/>
        <w:rPr>
          <w:sz w:val="22"/>
          <w:szCs w:val="22"/>
        </w:rPr>
      </w:pPr>
    </w:p>
    <w:p w:rsidR="00FC11E9" w:rsidRPr="00605D0F" w:rsidRDefault="00A370DA">
      <w:pPr>
        <w:pStyle w:val="Titolo1"/>
        <w:rPr>
          <w:sz w:val="22"/>
          <w:szCs w:val="22"/>
        </w:rPr>
      </w:pPr>
      <w:r w:rsidRPr="00605D0F">
        <w:rPr>
          <w:sz w:val="22"/>
          <w:szCs w:val="22"/>
        </w:rPr>
        <w:t>Art. 3 - OGGETTO E LIMITI DELLA CONVENZIONE</w:t>
      </w:r>
    </w:p>
    <w:p w:rsidR="00FC11E9" w:rsidRPr="00605D0F" w:rsidRDefault="00FC11E9">
      <w:pPr>
        <w:pStyle w:val="Corpodeltesto"/>
        <w:spacing w:before="3"/>
        <w:rPr>
          <w:b/>
          <w:sz w:val="22"/>
          <w:szCs w:val="22"/>
        </w:rPr>
      </w:pPr>
    </w:p>
    <w:p w:rsidR="00FC11E9" w:rsidRPr="00605D0F" w:rsidRDefault="00A370DA">
      <w:pPr>
        <w:pStyle w:val="Paragrafoelenco"/>
        <w:numPr>
          <w:ilvl w:val="1"/>
          <w:numId w:val="29"/>
        </w:numPr>
        <w:tabs>
          <w:tab w:val="left" w:pos="619"/>
        </w:tabs>
        <w:ind w:right="224" w:firstLine="0"/>
        <w:jc w:val="both"/>
      </w:pPr>
      <w:r w:rsidRPr="00605D0F">
        <w:t>Il servizio di tesoreria ha per oggetto la riscossione di tutte le entrate e il pagamento di tutte le spese facenti capo all’Ente e ordinate dal medesimo, oltre alla custodia dei titoli e dei valori, con l’osservanza della normativa vigente in</w:t>
      </w:r>
      <w:r w:rsidRPr="00605D0F">
        <w:rPr>
          <w:spacing w:val="-2"/>
        </w:rPr>
        <w:t xml:space="preserve"> </w:t>
      </w:r>
      <w:r w:rsidRPr="00605D0F">
        <w:t>materia.</w:t>
      </w:r>
    </w:p>
    <w:p w:rsidR="00FC11E9" w:rsidRPr="00605D0F" w:rsidRDefault="00FC11E9">
      <w:pPr>
        <w:pStyle w:val="Corpodeltesto"/>
        <w:rPr>
          <w:sz w:val="22"/>
          <w:szCs w:val="22"/>
        </w:rPr>
      </w:pPr>
    </w:p>
    <w:p w:rsidR="00FC11E9" w:rsidRPr="00605D0F" w:rsidRDefault="00A370DA">
      <w:pPr>
        <w:pStyle w:val="Paragrafoelenco"/>
        <w:numPr>
          <w:ilvl w:val="1"/>
          <w:numId w:val="29"/>
        </w:numPr>
        <w:tabs>
          <w:tab w:val="left" w:pos="612"/>
        </w:tabs>
        <w:ind w:right="210" w:firstLine="0"/>
        <w:jc w:val="both"/>
      </w:pPr>
      <w:r w:rsidRPr="00605D0F">
        <w:t>Il servizio di tesoreria è svolto nel rispetto della normativa vigente in materia e in particolare del D.Lgs. 18/08/2000, n. 267, del D.Lgs. 23/06/2011, n. 118, della L. 29/10/1984, n. 720 e relativi decreti attuativi, del D.Lgs. n. 11/2010 come modificato da ultimo dal D.Lgs. 15 dicembre 2017, n. 218, del D.Lgs. n. 279/1997, dell’articolo 35 del D.L. n. 1/2012 e di ogni altra successiva modifica o integrazione normativa inerente alla tesoreria nonché delle condizioni contenute nella presente convenzione, nell’offerta presentata in sede di gara e nel regolamento comunale di</w:t>
      </w:r>
      <w:r w:rsidRPr="00605D0F">
        <w:rPr>
          <w:spacing w:val="-3"/>
        </w:rPr>
        <w:t xml:space="preserve"> </w:t>
      </w:r>
      <w:r w:rsidRPr="00605D0F">
        <w:t>contabilità.</w:t>
      </w:r>
    </w:p>
    <w:p w:rsidR="00FC11E9" w:rsidRPr="00605D0F" w:rsidRDefault="00FC11E9">
      <w:pPr>
        <w:pStyle w:val="Corpodeltesto"/>
        <w:spacing w:before="9"/>
        <w:rPr>
          <w:sz w:val="22"/>
          <w:szCs w:val="22"/>
        </w:rPr>
      </w:pPr>
    </w:p>
    <w:p w:rsidR="00FC11E9" w:rsidRPr="00605D0F" w:rsidRDefault="00A370DA">
      <w:pPr>
        <w:pStyle w:val="Paragrafoelenco"/>
        <w:numPr>
          <w:ilvl w:val="1"/>
          <w:numId w:val="29"/>
        </w:numPr>
        <w:tabs>
          <w:tab w:val="left" w:pos="631"/>
        </w:tabs>
        <w:spacing w:before="1"/>
        <w:ind w:right="214" w:firstLine="0"/>
        <w:jc w:val="both"/>
      </w:pPr>
      <w:r w:rsidRPr="00605D0F">
        <w:t xml:space="preserve">L’esazione delle entrate è pura e semplice: si intende fatta cioè senza l’onere del </w:t>
      </w:r>
      <w:r w:rsidRPr="00605D0F">
        <w:rPr>
          <w:spacing w:val="2"/>
        </w:rPr>
        <w:t>"</w:t>
      </w:r>
      <w:r w:rsidRPr="00605D0F">
        <w:rPr>
          <w:i/>
          <w:spacing w:val="2"/>
        </w:rPr>
        <w:t xml:space="preserve">non </w:t>
      </w:r>
      <w:r w:rsidRPr="00605D0F">
        <w:rPr>
          <w:i/>
        </w:rPr>
        <w:t>riscosso per riscosso</w:t>
      </w:r>
      <w:r w:rsidRPr="00605D0F">
        <w:t>" e senza l’obbligo di esecuzione contro i debitori morosi da parte del Tesoriere, il quale non è tenuto a intimare atti legali o richieste, restando sempre a cura dell’Ente ogni pratica legale e amministrativa per ottenere</w:t>
      </w:r>
      <w:r w:rsidRPr="00605D0F">
        <w:rPr>
          <w:spacing w:val="-2"/>
        </w:rPr>
        <w:t xml:space="preserve"> </w:t>
      </w:r>
      <w:r w:rsidRPr="00605D0F">
        <w:t>l’incasso.</w:t>
      </w:r>
    </w:p>
    <w:p w:rsidR="00FC11E9" w:rsidRPr="00605D0F" w:rsidRDefault="00FC11E9">
      <w:pPr>
        <w:pStyle w:val="Corpodeltesto"/>
        <w:spacing w:before="2"/>
        <w:rPr>
          <w:sz w:val="22"/>
          <w:szCs w:val="22"/>
        </w:rPr>
      </w:pPr>
    </w:p>
    <w:p w:rsidR="00FC11E9" w:rsidRDefault="00A370DA">
      <w:pPr>
        <w:pStyle w:val="Paragrafoelenco"/>
        <w:numPr>
          <w:ilvl w:val="1"/>
          <w:numId w:val="29"/>
        </w:numPr>
        <w:tabs>
          <w:tab w:val="left" w:pos="629"/>
        </w:tabs>
        <w:ind w:right="214" w:firstLine="0"/>
        <w:jc w:val="both"/>
      </w:pPr>
      <w:r w:rsidRPr="00605D0F">
        <w:t>Durante la validità della presente convenzione, di comune accordo tra le parti e tenendo conto delle indicazioni di cui all’art. 213, D.Lgs. n. 267/2000, possono essere apportati i perfezionamenti metodologici e informatici alle modalità di espletamento del servizio ritenuti necessari per una migliore organizzazione dello stesso. Inoltre, di comune accordo tra le parti, possono essere apportate, anche mediante semplice scambio di lettere, le variazioni e le integrazioni ritenute necessarie, anche per consentire l’adeguamento alle norme legislative e regolamentari, a condizioni non peggiorative per il Comune e nel rispetto dell’equilibrio sinallagmatico del</w:t>
      </w:r>
      <w:r w:rsidRPr="00605D0F">
        <w:rPr>
          <w:spacing w:val="-2"/>
        </w:rPr>
        <w:t xml:space="preserve"> </w:t>
      </w:r>
      <w:r w:rsidRPr="00605D0F">
        <w:t>contratto.</w:t>
      </w:r>
    </w:p>
    <w:p w:rsidR="00C53925" w:rsidRDefault="00C53925" w:rsidP="00C53925">
      <w:pPr>
        <w:pStyle w:val="Paragrafoelenco"/>
      </w:pPr>
    </w:p>
    <w:p w:rsidR="00FC11E9" w:rsidRPr="00605D0F" w:rsidRDefault="00A370DA">
      <w:pPr>
        <w:pStyle w:val="Titolo1"/>
        <w:spacing w:before="69"/>
        <w:rPr>
          <w:sz w:val="22"/>
          <w:szCs w:val="22"/>
        </w:rPr>
      </w:pPr>
      <w:r w:rsidRPr="00605D0F">
        <w:rPr>
          <w:sz w:val="22"/>
          <w:szCs w:val="22"/>
        </w:rPr>
        <w:t>Art. 4 - ESERCIZIO FINANZIARIO</w:t>
      </w:r>
    </w:p>
    <w:p w:rsidR="00FC11E9" w:rsidRPr="00605D0F" w:rsidRDefault="00FC11E9">
      <w:pPr>
        <w:pStyle w:val="Corpodeltesto"/>
        <w:spacing w:before="3"/>
        <w:rPr>
          <w:b/>
          <w:sz w:val="22"/>
          <w:szCs w:val="22"/>
        </w:rPr>
      </w:pPr>
    </w:p>
    <w:p w:rsidR="00FC11E9" w:rsidRPr="00605D0F" w:rsidRDefault="00A370DA">
      <w:pPr>
        <w:pStyle w:val="Corpodeltesto"/>
        <w:spacing w:before="1"/>
        <w:ind w:left="212" w:right="211"/>
        <w:jc w:val="both"/>
        <w:rPr>
          <w:sz w:val="22"/>
          <w:szCs w:val="22"/>
        </w:rPr>
      </w:pPr>
      <w:r w:rsidRPr="00605D0F">
        <w:rPr>
          <w:sz w:val="22"/>
          <w:szCs w:val="22"/>
        </w:rPr>
        <w:t>4.1. L’esercizio finanziario dell’Ente ha durata annuale con inizio il 1° gennaio e termine il 31 dicembre di ciascun anno. Dopo tale data non possono effettuarsi operazioni di cassa sul bilancio dell’anno precedente.</w:t>
      </w:r>
    </w:p>
    <w:p w:rsidR="00FC11E9" w:rsidRPr="00605D0F" w:rsidRDefault="00FC11E9">
      <w:pPr>
        <w:pStyle w:val="Corpodeltesto"/>
        <w:spacing w:before="1"/>
        <w:rPr>
          <w:sz w:val="22"/>
          <w:szCs w:val="22"/>
        </w:rPr>
      </w:pPr>
    </w:p>
    <w:p w:rsidR="00FC11E9" w:rsidRPr="00605D0F" w:rsidRDefault="00A370DA">
      <w:pPr>
        <w:pStyle w:val="Corpodeltesto"/>
        <w:ind w:left="212" w:right="214"/>
        <w:jc w:val="both"/>
        <w:rPr>
          <w:sz w:val="22"/>
          <w:szCs w:val="22"/>
        </w:rPr>
      </w:pPr>
      <w:r w:rsidRPr="00605D0F">
        <w:rPr>
          <w:sz w:val="22"/>
          <w:szCs w:val="22"/>
        </w:rPr>
        <w:t>4.2 E’ fatta salva la regolarizzazione delle operazioni avvenute negli ultimi giorni dell’esercizio da effettuarsi non oltre gennaio dell’anno successivo.</w:t>
      </w:r>
    </w:p>
    <w:p w:rsidR="00FC11E9" w:rsidRPr="00605D0F" w:rsidRDefault="00FC11E9">
      <w:pPr>
        <w:pStyle w:val="Corpodeltesto"/>
        <w:rPr>
          <w:sz w:val="22"/>
          <w:szCs w:val="22"/>
        </w:rPr>
      </w:pP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5 - RISCOSSIONI</w:t>
      </w:r>
    </w:p>
    <w:p w:rsidR="00FC11E9" w:rsidRPr="00605D0F" w:rsidRDefault="00FC11E9">
      <w:pPr>
        <w:pStyle w:val="Corpodeltesto"/>
        <w:spacing w:before="3"/>
        <w:rPr>
          <w:b/>
          <w:sz w:val="22"/>
          <w:szCs w:val="22"/>
        </w:rPr>
      </w:pPr>
    </w:p>
    <w:p w:rsidR="00FC11E9" w:rsidRPr="00605D0F" w:rsidRDefault="00A370DA">
      <w:pPr>
        <w:pStyle w:val="Paragrafoelenco"/>
        <w:numPr>
          <w:ilvl w:val="1"/>
          <w:numId w:val="28"/>
        </w:numPr>
        <w:tabs>
          <w:tab w:val="left" w:pos="607"/>
        </w:tabs>
        <w:ind w:right="211" w:firstLine="0"/>
        <w:jc w:val="both"/>
      </w:pPr>
      <w:r w:rsidRPr="00605D0F">
        <w:t>Ogni versamento di somme al Tesoriere è effettuato dietro ordinativo di incasso emesso dall’Ente in via telematica (ordinativo di incasso informatico), contenente le indicazioni previste dall’art. 180, c. 3, D.Lgs. n. 267/2000, sottoscritto digitalmente dal Responsabile del Servizio Finanziario o da altro dipendente individuato dal regolamento di contabilità dell’Ente ovvero, in caso di assenza o impedimento, da persona abilitata a sostituirlo per assenza e/o</w:t>
      </w:r>
      <w:r w:rsidRPr="00605D0F">
        <w:rPr>
          <w:spacing w:val="-1"/>
        </w:rPr>
        <w:t xml:space="preserve"> </w:t>
      </w:r>
      <w:r w:rsidRPr="00605D0F">
        <w:t>impedimento.</w:t>
      </w:r>
    </w:p>
    <w:p w:rsidR="00FC11E9" w:rsidRPr="00605D0F" w:rsidRDefault="00FC11E9">
      <w:pPr>
        <w:pStyle w:val="Corpodeltesto"/>
        <w:spacing w:before="1"/>
        <w:rPr>
          <w:sz w:val="22"/>
          <w:szCs w:val="22"/>
        </w:rPr>
      </w:pPr>
    </w:p>
    <w:p w:rsidR="00FC11E9" w:rsidRPr="00605D0F" w:rsidRDefault="00A370DA">
      <w:pPr>
        <w:pStyle w:val="Paragrafoelenco"/>
        <w:numPr>
          <w:ilvl w:val="1"/>
          <w:numId w:val="28"/>
        </w:numPr>
        <w:tabs>
          <w:tab w:val="left" w:pos="639"/>
        </w:tabs>
        <w:ind w:right="220" w:firstLine="0"/>
        <w:jc w:val="both"/>
      </w:pPr>
      <w:r w:rsidRPr="00605D0F">
        <w:t>L’Ente si impegna a comunicare preventivamente le firme autografe, le generalità e qualifiche delle persone autorizzate, nonché tutte le successive</w:t>
      </w:r>
      <w:r w:rsidRPr="00605D0F">
        <w:rPr>
          <w:spacing w:val="-2"/>
        </w:rPr>
        <w:t xml:space="preserve"> </w:t>
      </w:r>
      <w:r w:rsidRPr="00605D0F">
        <w:t>variazioni.</w:t>
      </w:r>
    </w:p>
    <w:p w:rsidR="00FC11E9" w:rsidRPr="00605D0F" w:rsidRDefault="00FC11E9">
      <w:pPr>
        <w:pStyle w:val="Corpodeltesto"/>
        <w:spacing w:before="10"/>
        <w:rPr>
          <w:sz w:val="22"/>
          <w:szCs w:val="22"/>
        </w:rPr>
      </w:pPr>
    </w:p>
    <w:p w:rsidR="00FC11E9" w:rsidRPr="00605D0F" w:rsidRDefault="00A370DA">
      <w:pPr>
        <w:pStyle w:val="Paragrafoelenco"/>
        <w:numPr>
          <w:ilvl w:val="1"/>
          <w:numId w:val="28"/>
        </w:numPr>
        <w:tabs>
          <w:tab w:val="left" w:pos="622"/>
        </w:tabs>
        <w:ind w:right="218" w:firstLine="0"/>
        <w:jc w:val="both"/>
      </w:pPr>
      <w:r w:rsidRPr="00605D0F">
        <w:t>Il Tesoriere provvede a incassare tutte le somme di spettanza dell’Ente e rilascia quietanza numerata progressivamente in ordine cronologico per esercizio finanziario e indicante la causale del versamento, compilata con procedure e moduli meccanizzati o da staccarsi da apposito bollettario. Gli estremi della quietanza sono annotati direttamente sull’ordinativo di incasso. Copia della quietanza è trasmessa all’Ente giornalmente e unitamente al giornale di cassa e costituisce prova dell’avvenuta</w:t>
      </w:r>
      <w:r w:rsidRPr="00605D0F">
        <w:rPr>
          <w:spacing w:val="-11"/>
        </w:rPr>
        <w:t xml:space="preserve"> </w:t>
      </w:r>
      <w:r w:rsidRPr="00605D0F">
        <w:t>riscossione.</w:t>
      </w:r>
    </w:p>
    <w:p w:rsidR="00FC11E9" w:rsidRPr="00605D0F" w:rsidRDefault="00FC11E9">
      <w:pPr>
        <w:pStyle w:val="Corpodeltesto"/>
        <w:rPr>
          <w:sz w:val="22"/>
          <w:szCs w:val="22"/>
        </w:rPr>
      </w:pPr>
    </w:p>
    <w:p w:rsidR="00FC11E9" w:rsidRPr="00605D0F" w:rsidRDefault="00A370DA">
      <w:pPr>
        <w:pStyle w:val="Paragrafoelenco"/>
        <w:numPr>
          <w:ilvl w:val="1"/>
          <w:numId w:val="28"/>
        </w:numPr>
        <w:tabs>
          <w:tab w:val="left" w:pos="605"/>
        </w:tabs>
        <w:spacing w:before="1"/>
        <w:ind w:right="213" w:firstLine="0"/>
        <w:jc w:val="both"/>
      </w:pPr>
      <w:r w:rsidRPr="00605D0F">
        <w:t>Il Tesoriere deve accettare, con ordine provvisorio di incasso e anche senza autorizzazione dell’Ente, le somme che i terzi intendono versare, a qualsiasi titolo, a favore del medesimo, rilasciandone ricevuta contenente, oltre l’indicazione della causale del versamento, la clausola espressa "</w:t>
      </w:r>
      <w:r w:rsidRPr="00605D0F">
        <w:rPr>
          <w:i/>
        </w:rPr>
        <w:t>salvi i diritti dell’Ente</w:t>
      </w:r>
      <w:r w:rsidRPr="00605D0F">
        <w:t>". Tali incassi saranno segnalati all’Ente stesso, il quale dovrà emettere i relativi ordinativi di riscossione; detti ordinativi devono recare la seguente dicitura “a copertura del sospeso n.”, rilevato dai dati trasmessi dal Tesoriere.</w:t>
      </w:r>
    </w:p>
    <w:p w:rsidR="00FC11E9" w:rsidRPr="00605D0F" w:rsidRDefault="00FC11E9">
      <w:pPr>
        <w:pStyle w:val="Corpodeltesto"/>
        <w:rPr>
          <w:sz w:val="22"/>
          <w:szCs w:val="22"/>
        </w:rPr>
      </w:pPr>
    </w:p>
    <w:p w:rsidR="00FC11E9" w:rsidRPr="00605D0F" w:rsidRDefault="00A370DA">
      <w:pPr>
        <w:pStyle w:val="Paragrafoelenco"/>
        <w:numPr>
          <w:ilvl w:val="1"/>
          <w:numId w:val="28"/>
        </w:numPr>
        <w:tabs>
          <w:tab w:val="left" w:pos="624"/>
        </w:tabs>
        <w:spacing w:before="1"/>
        <w:ind w:right="215" w:firstLine="0"/>
        <w:jc w:val="both"/>
      </w:pPr>
      <w:r w:rsidRPr="00605D0F">
        <w:t>Per le entrate riscosse senza reversale il Tesoriere provvede, in base alla causale di versamento, ad attribuirle alla contabilità speciale fruttifera o a quella infruttifera, secondo la loro rispettiva</w:t>
      </w:r>
      <w:r w:rsidRPr="00605D0F">
        <w:rPr>
          <w:spacing w:val="-15"/>
        </w:rPr>
        <w:t xml:space="preserve"> </w:t>
      </w:r>
      <w:r w:rsidRPr="00605D0F">
        <w:t>natura.</w:t>
      </w:r>
    </w:p>
    <w:p w:rsidR="00FC11E9" w:rsidRPr="00605D0F" w:rsidRDefault="00FC11E9">
      <w:pPr>
        <w:pStyle w:val="Corpodeltesto"/>
        <w:spacing w:before="10"/>
        <w:rPr>
          <w:sz w:val="22"/>
          <w:szCs w:val="22"/>
        </w:rPr>
      </w:pPr>
    </w:p>
    <w:p w:rsidR="00FC11E9" w:rsidRPr="00605D0F" w:rsidRDefault="00A370DA">
      <w:pPr>
        <w:pStyle w:val="Corpodeltesto"/>
        <w:ind w:left="212" w:right="212"/>
        <w:jc w:val="both"/>
        <w:rPr>
          <w:sz w:val="22"/>
          <w:szCs w:val="22"/>
        </w:rPr>
      </w:pPr>
      <w:r w:rsidRPr="00605D0F">
        <w:rPr>
          <w:sz w:val="22"/>
          <w:szCs w:val="22"/>
        </w:rPr>
        <w:t>5.6 Per le entrate che affluiscono direttamente nella contabilità speciale il Tesoriere provvede a richiedere alla competente sezione di tesoreria provinciale dello Stato apposito tabulato, sulla base del quale registra i versamenti pervenuti rilasciando apposita quietanza. In relazione a ciò l’Ente emette i corrispondenti ordinativi a copertura.</w:t>
      </w:r>
    </w:p>
    <w:p w:rsidR="00FC11E9" w:rsidRPr="00605D0F" w:rsidRDefault="00FC11E9">
      <w:pPr>
        <w:pStyle w:val="Corpodeltesto"/>
        <w:rPr>
          <w:sz w:val="22"/>
          <w:szCs w:val="22"/>
        </w:rPr>
      </w:pPr>
    </w:p>
    <w:p w:rsidR="00FC11E9" w:rsidRPr="00605D0F" w:rsidRDefault="00A370DA">
      <w:pPr>
        <w:pStyle w:val="Paragrafoelenco"/>
        <w:numPr>
          <w:ilvl w:val="1"/>
          <w:numId w:val="27"/>
        </w:numPr>
        <w:tabs>
          <w:tab w:val="left" w:pos="646"/>
        </w:tabs>
        <w:ind w:right="222" w:firstLine="0"/>
        <w:jc w:val="both"/>
      </w:pPr>
      <w:r w:rsidRPr="00605D0F">
        <w:t>Gli eventuali versamenti effettuati con assegni dall’Ente stesso, dal suo Economo e da riscuotitori speciali, sono accreditati al conto di tesoreria secondo le modalità tecniche più favorevoli per l’Ente previste per gli incassi della specie senza addebito di</w:t>
      </w:r>
      <w:r w:rsidRPr="00605D0F">
        <w:rPr>
          <w:spacing w:val="1"/>
        </w:rPr>
        <w:t xml:space="preserve"> </w:t>
      </w:r>
      <w:r w:rsidRPr="00605D0F">
        <w:t>commissioni.</w:t>
      </w:r>
    </w:p>
    <w:p w:rsidR="00FC11E9" w:rsidRPr="00605D0F" w:rsidRDefault="00FC11E9">
      <w:pPr>
        <w:pStyle w:val="Corpodeltesto"/>
        <w:spacing w:before="2"/>
        <w:rPr>
          <w:sz w:val="22"/>
          <w:szCs w:val="22"/>
        </w:rPr>
      </w:pPr>
    </w:p>
    <w:p w:rsidR="00FC11E9" w:rsidRPr="00605D0F" w:rsidRDefault="00A370DA">
      <w:pPr>
        <w:pStyle w:val="Paragrafoelenco"/>
        <w:numPr>
          <w:ilvl w:val="1"/>
          <w:numId w:val="27"/>
        </w:numPr>
        <w:tabs>
          <w:tab w:val="left" w:pos="636"/>
        </w:tabs>
        <w:ind w:right="225" w:firstLine="0"/>
        <w:jc w:val="both"/>
      </w:pPr>
      <w:r w:rsidRPr="00605D0F">
        <w:t>Il Tesoriere non è tenuto ad accettare versamenti a mezzo di assegni di conto corrente bancario o postale, nonché di assegni circolari non intestati al Tesoriere</w:t>
      </w:r>
      <w:r w:rsidRPr="00605D0F">
        <w:rPr>
          <w:spacing w:val="-6"/>
        </w:rPr>
        <w:t xml:space="preserve"> </w:t>
      </w:r>
      <w:r w:rsidRPr="00605D0F">
        <w:t>medesimo.</w:t>
      </w:r>
    </w:p>
    <w:p w:rsidR="00FC11E9" w:rsidRPr="00605D0F" w:rsidRDefault="00FC11E9">
      <w:pPr>
        <w:pStyle w:val="Corpodeltesto"/>
        <w:spacing w:before="10"/>
        <w:rPr>
          <w:sz w:val="22"/>
          <w:szCs w:val="22"/>
        </w:rPr>
      </w:pPr>
    </w:p>
    <w:p w:rsidR="00FC11E9" w:rsidRPr="00605D0F" w:rsidRDefault="00A370DA">
      <w:pPr>
        <w:pStyle w:val="Paragrafoelenco"/>
        <w:numPr>
          <w:ilvl w:val="1"/>
          <w:numId w:val="27"/>
        </w:numPr>
        <w:tabs>
          <w:tab w:val="left" w:pos="611"/>
        </w:tabs>
        <w:ind w:right="211" w:firstLine="0"/>
        <w:jc w:val="both"/>
      </w:pPr>
      <w:r w:rsidRPr="00605D0F">
        <w:t xml:space="preserve">Il Tesoriere tiene contabilmente separati gli incassi di </w:t>
      </w:r>
      <w:r w:rsidRPr="00605D0F">
        <w:rPr>
          <w:spacing w:val="3"/>
        </w:rPr>
        <w:t xml:space="preserve">cui </w:t>
      </w:r>
      <w:r w:rsidRPr="00605D0F">
        <w:t>all’art. 180, comma 3, lettera d) del D. Lgs. n. 267/2000. I prelievi di tali risorse sono consentiti solo con i mandati di pagamento di cui all’art. 185, comma 2, lettera i) del TUEL. E’ consentito l’utilizzo di risorse vincolate secondo le modalità e nel rispetto dei limiti previsti dall’art. 195 del</w:t>
      </w:r>
      <w:r w:rsidRPr="00605D0F">
        <w:rPr>
          <w:spacing w:val="-6"/>
        </w:rPr>
        <w:t xml:space="preserve"> </w:t>
      </w:r>
      <w:r w:rsidRPr="00605D0F">
        <w:t>TUEL.</w:t>
      </w:r>
    </w:p>
    <w:p w:rsidR="00FC11E9" w:rsidRPr="00605D0F" w:rsidRDefault="00FC11E9">
      <w:pPr>
        <w:pStyle w:val="Corpodeltesto"/>
        <w:rPr>
          <w:sz w:val="22"/>
          <w:szCs w:val="22"/>
        </w:rPr>
      </w:pPr>
    </w:p>
    <w:p w:rsidR="00FC11E9" w:rsidRPr="00605D0F" w:rsidRDefault="00A370DA">
      <w:pPr>
        <w:pStyle w:val="Paragrafoelenco"/>
        <w:numPr>
          <w:ilvl w:val="1"/>
          <w:numId w:val="27"/>
        </w:numPr>
        <w:tabs>
          <w:tab w:val="left" w:pos="727"/>
        </w:tabs>
        <w:ind w:right="214" w:firstLine="0"/>
        <w:jc w:val="both"/>
      </w:pPr>
      <w:r w:rsidRPr="00605D0F">
        <w:t>Le entrate tributarie che, per effetto dell’esercizio della propria potestà regolamentare, l’Ente dovesse decidere di riscuotere direttamente tramite servizio di tesoreria, sono riscosse dal Tesoriere con l’ausilio di procedure informatiche e presso tutti i propri sportelli presenti sul territorio nazionale senza addebito di commissioni a carico del versante. Il Tesoriere rilascia ai contribuenti regolare quietanza sul modulo di pagamento predisposto dall’Ente o emesso dal Tesoriere in relazione alle specifiche</w:t>
      </w:r>
      <w:r w:rsidRPr="00605D0F">
        <w:rPr>
          <w:spacing w:val="-18"/>
        </w:rPr>
        <w:t xml:space="preserve"> </w:t>
      </w:r>
      <w:r w:rsidRPr="00605D0F">
        <w:t>entrate.</w:t>
      </w:r>
    </w:p>
    <w:p w:rsidR="00FC11E9" w:rsidRPr="00605D0F" w:rsidRDefault="00FC11E9">
      <w:pPr>
        <w:pStyle w:val="Corpodeltesto"/>
        <w:rPr>
          <w:sz w:val="22"/>
          <w:szCs w:val="22"/>
        </w:rPr>
      </w:pPr>
    </w:p>
    <w:p w:rsidR="00FC11E9" w:rsidRPr="00605D0F" w:rsidRDefault="00A370DA">
      <w:pPr>
        <w:pStyle w:val="Corpodeltesto"/>
        <w:ind w:left="212" w:right="214"/>
        <w:jc w:val="both"/>
        <w:rPr>
          <w:sz w:val="22"/>
          <w:szCs w:val="22"/>
        </w:rPr>
      </w:pPr>
      <w:r w:rsidRPr="00605D0F">
        <w:rPr>
          <w:sz w:val="22"/>
          <w:szCs w:val="22"/>
        </w:rPr>
        <w:t>5.11 Per la riscossione delle entrate previste dal presente articolo non spetta al Tesoriere alcun tipo di compenso.</w:t>
      </w:r>
    </w:p>
    <w:p w:rsidR="00FC11E9" w:rsidRPr="00605D0F" w:rsidRDefault="00FC11E9">
      <w:pPr>
        <w:pStyle w:val="Corpodeltesto"/>
        <w:rPr>
          <w:sz w:val="22"/>
          <w:szCs w:val="22"/>
        </w:rPr>
      </w:pPr>
    </w:p>
    <w:p w:rsidR="00FC11E9" w:rsidRPr="00605D0F" w:rsidRDefault="00FC11E9">
      <w:pPr>
        <w:pStyle w:val="Corpodeltesto"/>
        <w:spacing w:before="9"/>
        <w:rPr>
          <w:sz w:val="22"/>
          <w:szCs w:val="22"/>
        </w:rPr>
      </w:pPr>
    </w:p>
    <w:p w:rsidR="00FC11E9" w:rsidRPr="00605D0F" w:rsidRDefault="00A370DA">
      <w:pPr>
        <w:pStyle w:val="Titolo1"/>
        <w:rPr>
          <w:sz w:val="22"/>
          <w:szCs w:val="22"/>
        </w:rPr>
      </w:pPr>
      <w:r w:rsidRPr="00605D0F">
        <w:rPr>
          <w:sz w:val="22"/>
          <w:szCs w:val="22"/>
        </w:rPr>
        <w:t>Art. 6 - PAGAMENTI</w:t>
      </w:r>
    </w:p>
    <w:p w:rsidR="00FC11E9" w:rsidRDefault="00FC11E9"/>
    <w:p w:rsidR="00FC11E9" w:rsidRPr="00605D0F" w:rsidRDefault="00A370DA">
      <w:pPr>
        <w:pStyle w:val="Paragrafoelenco"/>
        <w:numPr>
          <w:ilvl w:val="1"/>
          <w:numId w:val="26"/>
        </w:numPr>
        <w:tabs>
          <w:tab w:val="left" w:pos="627"/>
        </w:tabs>
        <w:spacing w:before="82"/>
        <w:ind w:right="213" w:firstLine="0"/>
        <w:jc w:val="both"/>
      </w:pPr>
      <w:r w:rsidRPr="00605D0F">
        <w:t>I pagamenti sono effettuati a mezzo di mandati di pagamento individuali o collettivi, emessi dall’Ente mediante procedure informatiche (ordinativo informatico) e aventi tutti gli elementi previsti dall’art. 185, c. 2, D.Lgs. n. 267/2000, nonché del Regolamento di contabilità. Sono sottoscritti digitalmente dal Responsabile del Servizio Finanziario o da altro dipendente individuato dal regolamento di contabilità dell’Ente ovvero, in caso di assenza o impedimento, da persona abilitata a sostituirlo per assenza e/o</w:t>
      </w:r>
      <w:r w:rsidRPr="00605D0F">
        <w:rPr>
          <w:spacing w:val="-9"/>
        </w:rPr>
        <w:t xml:space="preserve"> </w:t>
      </w:r>
      <w:r w:rsidRPr="00605D0F">
        <w:t>impedimento</w:t>
      </w:r>
    </w:p>
    <w:p w:rsidR="00FC11E9" w:rsidRPr="00605D0F" w:rsidRDefault="00FC11E9">
      <w:pPr>
        <w:pStyle w:val="Corpodeltesto"/>
        <w:rPr>
          <w:sz w:val="22"/>
          <w:szCs w:val="22"/>
        </w:rPr>
      </w:pPr>
    </w:p>
    <w:p w:rsidR="00FC11E9" w:rsidRPr="00605D0F" w:rsidRDefault="00A370DA">
      <w:pPr>
        <w:pStyle w:val="Paragrafoelenco"/>
        <w:numPr>
          <w:ilvl w:val="1"/>
          <w:numId w:val="26"/>
        </w:numPr>
        <w:tabs>
          <w:tab w:val="left" w:pos="639"/>
        </w:tabs>
        <w:ind w:right="223" w:firstLine="0"/>
        <w:jc w:val="both"/>
      </w:pPr>
      <w:r w:rsidRPr="00605D0F">
        <w:t>L’Ente si impegna a comunicare preventivamente le firme autografe, le generalità e qualifiche delle persone autorizzate, nonché tutte le successive</w:t>
      </w:r>
      <w:r w:rsidRPr="00605D0F">
        <w:rPr>
          <w:spacing w:val="-2"/>
        </w:rPr>
        <w:t xml:space="preserve"> </w:t>
      </w:r>
      <w:r w:rsidRPr="00605D0F">
        <w:t>variazioni.</w:t>
      </w:r>
    </w:p>
    <w:p w:rsidR="00FC11E9" w:rsidRPr="00605D0F" w:rsidRDefault="00FC11E9">
      <w:pPr>
        <w:pStyle w:val="Corpodeltesto"/>
        <w:spacing w:before="1"/>
        <w:rPr>
          <w:sz w:val="22"/>
          <w:szCs w:val="22"/>
        </w:rPr>
      </w:pPr>
    </w:p>
    <w:p w:rsidR="00FC11E9" w:rsidRPr="00605D0F" w:rsidRDefault="00A370DA">
      <w:pPr>
        <w:pStyle w:val="Paragrafoelenco"/>
        <w:numPr>
          <w:ilvl w:val="1"/>
          <w:numId w:val="26"/>
        </w:numPr>
        <w:tabs>
          <w:tab w:val="left" w:pos="638"/>
        </w:tabs>
        <w:ind w:right="215" w:firstLine="0"/>
        <w:jc w:val="both"/>
      </w:pPr>
      <w:r w:rsidRPr="00605D0F">
        <w:t xml:space="preserve">Per gli effetti di cui sopra, il Tesorerie resta impegnato dal giorno lavorativo successivo a </w:t>
      </w:r>
      <w:r w:rsidRPr="00605D0F">
        <w:rPr>
          <w:spacing w:val="2"/>
        </w:rPr>
        <w:t xml:space="preserve">quello </w:t>
      </w:r>
      <w:r w:rsidRPr="00605D0F">
        <w:t>di ricezione delle comunicazioni</w:t>
      </w:r>
      <w:r w:rsidRPr="00605D0F">
        <w:rPr>
          <w:spacing w:val="-5"/>
        </w:rPr>
        <w:t xml:space="preserve"> </w:t>
      </w:r>
      <w:r w:rsidRPr="00605D0F">
        <w:t>stesse.</w:t>
      </w:r>
    </w:p>
    <w:p w:rsidR="00FC11E9" w:rsidRPr="00605D0F" w:rsidRDefault="00FC11E9">
      <w:pPr>
        <w:pStyle w:val="Corpodeltesto"/>
        <w:spacing w:before="11"/>
        <w:rPr>
          <w:sz w:val="22"/>
          <w:szCs w:val="22"/>
        </w:rPr>
      </w:pPr>
    </w:p>
    <w:p w:rsidR="00FC11E9" w:rsidRPr="00605D0F" w:rsidRDefault="00A370DA">
      <w:pPr>
        <w:pStyle w:val="Corpodeltesto"/>
        <w:ind w:left="212" w:right="211"/>
        <w:jc w:val="both"/>
        <w:rPr>
          <w:sz w:val="22"/>
          <w:szCs w:val="22"/>
        </w:rPr>
      </w:pPr>
      <w:r w:rsidRPr="00605D0F">
        <w:rPr>
          <w:sz w:val="22"/>
          <w:szCs w:val="22"/>
        </w:rPr>
        <w:t xml:space="preserve">6.4 Il Tesoriere, anche in assenza della preventiva emissione del relativo mandato, effettua i pagamenti derivanti da delegazioni di pagamento, obblighi tributari, somme iscritte a ruolo o altri </w:t>
      </w:r>
      <w:r w:rsidRPr="00605D0F">
        <w:rPr>
          <w:sz w:val="22"/>
          <w:szCs w:val="22"/>
        </w:rPr>
        <w:lastRenderedPageBreak/>
        <w:t>ordini continuativi di pagamento. Gli ordinativi a copertura di dette spese devono essere emessi entro il termine del mese in corso;</w:t>
      </w:r>
      <w:r w:rsidRPr="00605D0F">
        <w:rPr>
          <w:spacing w:val="7"/>
          <w:sz w:val="22"/>
          <w:szCs w:val="22"/>
        </w:rPr>
        <w:t xml:space="preserve"> </w:t>
      </w:r>
      <w:r w:rsidRPr="00605D0F">
        <w:rPr>
          <w:sz w:val="22"/>
          <w:szCs w:val="22"/>
        </w:rPr>
        <w:t>devono,</w:t>
      </w:r>
      <w:r w:rsidRPr="00605D0F">
        <w:rPr>
          <w:spacing w:val="10"/>
          <w:sz w:val="22"/>
          <w:szCs w:val="22"/>
        </w:rPr>
        <w:t xml:space="preserve"> </w:t>
      </w:r>
      <w:r w:rsidRPr="00605D0F">
        <w:rPr>
          <w:sz w:val="22"/>
          <w:szCs w:val="22"/>
        </w:rPr>
        <w:t>altresì,</w:t>
      </w:r>
      <w:r w:rsidRPr="00605D0F">
        <w:rPr>
          <w:spacing w:val="9"/>
          <w:sz w:val="22"/>
          <w:szCs w:val="22"/>
        </w:rPr>
        <w:t xml:space="preserve"> </w:t>
      </w:r>
      <w:r w:rsidRPr="00605D0F">
        <w:rPr>
          <w:sz w:val="22"/>
          <w:szCs w:val="22"/>
        </w:rPr>
        <w:t>riportare</w:t>
      </w:r>
      <w:r w:rsidRPr="00605D0F">
        <w:rPr>
          <w:spacing w:val="8"/>
          <w:sz w:val="22"/>
          <w:szCs w:val="22"/>
        </w:rPr>
        <w:t xml:space="preserve"> </w:t>
      </w:r>
      <w:r w:rsidRPr="00605D0F">
        <w:rPr>
          <w:sz w:val="22"/>
          <w:szCs w:val="22"/>
        </w:rPr>
        <w:t>l’annotazione:</w:t>
      </w:r>
      <w:r w:rsidRPr="00605D0F">
        <w:rPr>
          <w:spacing w:val="16"/>
          <w:sz w:val="22"/>
          <w:szCs w:val="22"/>
        </w:rPr>
        <w:t xml:space="preserve"> </w:t>
      </w:r>
      <w:r w:rsidRPr="00605D0F">
        <w:rPr>
          <w:sz w:val="22"/>
          <w:szCs w:val="22"/>
        </w:rPr>
        <w:t>”a</w:t>
      </w:r>
      <w:r w:rsidRPr="00605D0F">
        <w:rPr>
          <w:spacing w:val="8"/>
          <w:sz w:val="22"/>
          <w:szCs w:val="22"/>
        </w:rPr>
        <w:t xml:space="preserve"> </w:t>
      </w:r>
      <w:r w:rsidRPr="00605D0F">
        <w:rPr>
          <w:sz w:val="22"/>
          <w:szCs w:val="22"/>
        </w:rPr>
        <w:t>copertura</w:t>
      </w:r>
      <w:r w:rsidRPr="00605D0F">
        <w:rPr>
          <w:spacing w:val="9"/>
          <w:sz w:val="22"/>
          <w:szCs w:val="22"/>
        </w:rPr>
        <w:t xml:space="preserve"> </w:t>
      </w:r>
      <w:r w:rsidRPr="00605D0F">
        <w:rPr>
          <w:sz w:val="22"/>
          <w:szCs w:val="22"/>
        </w:rPr>
        <w:t>del</w:t>
      </w:r>
      <w:r w:rsidRPr="00605D0F">
        <w:rPr>
          <w:spacing w:val="9"/>
          <w:sz w:val="22"/>
          <w:szCs w:val="22"/>
        </w:rPr>
        <w:t xml:space="preserve"> </w:t>
      </w:r>
      <w:r w:rsidRPr="00605D0F">
        <w:rPr>
          <w:sz w:val="22"/>
          <w:szCs w:val="22"/>
        </w:rPr>
        <w:t>sospeso</w:t>
      </w:r>
      <w:r w:rsidRPr="00605D0F">
        <w:rPr>
          <w:spacing w:val="10"/>
          <w:sz w:val="22"/>
          <w:szCs w:val="22"/>
        </w:rPr>
        <w:t xml:space="preserve"> </w:t>
      </w:r>
      <w:r w:rsidRPr="00605D0F">
        <w:rPr>
          <w:sz w:val="22"/>
          <w:szCs w:val="22"/>
        </w:rPr>
        <w:t>n.</w:t>
      </w:r>
      <w:r w:rsidRPr="00605D0F">
        <w:rPr>
          <w:spacing w:val="1"/>
          <w:sz w:val="22"/>
          <w:szCs w:val="22"/>
        </w:rPr>
        <w:t xml:space="preserve"> </w:t>
      </w:r>
      <w:r w:rsidRPr="00605D0F">
        <w:rPr>
          <w:sz w:val="22"/>
          <w:szCs w:val="22"/>
        </w:rPr>
        <w:t>”,</w:t>
      </w:r>
      <w:r w:rsidRPr="00605D0F">
        <w:rPr>
          <w:spacing w:val="9"/>
          <w:sz w:val="22"/>
          <w:szCs w:val="22"/>
        </w:rPr>
        <w:t xml:space="preserve"> </w:t>
      </w:r>
      <w:r w:rsidRPr="00605D0F">
        <w:rPr>
          <w:sz w:val="22"/>
          <w:szCs w:val="22"/>
        </w:rPr>
        <w:t>rilevato</w:t>
      </w:r>
      <w:r w:rsidRPr="00605D0F">
        <w:rPr>
          <w:spacing w:val="9"/>
          <w:sz w:val="22"/>
          <w:szCs w:val="22"/>
        </w:rPr>
        <w:t xml:space="preserve"> </w:t>
      </w:r>
      <w:r w:rsidRPr="00605D0F">
        <w:rPr>
          <w:sz w:val="22"/>
          <w:szCs w:val="22"/>
        </w:rPr>
        <w:t>dai</w:t>
      </w:r>
      <w:r w:rsidRPr="00605D0F">
        <w:rPr>
          <w:spacing w:val="9"/>
          <w:sz w:val="22"/>
          <w:szCs w:val="22"/>
        </w:rPr>
        <w:t xml:space="preserve"> </w:t>
      </w:r>
      <w:r w:rsidRPr="00605D0F">
        <w:rPr>
          <w:sz w:val="22"/>
          <w:szCs w:val="22"/>
        </w:rPr>
        <w:t>dati</w:t>
      </w:r>
      <w:r w:rsidRPr="00605D0F">
        <w:rPr>
          <w:spacing w:val="8"/>
          <w:sz w:val="22"/>
          <w:szCs w:val="22"/>
        </w:rPr>
        <w:t xml:space="preserve"> </w:t>
      </w:r>
      <w:r w:rsidRPr="00605D0F">
        <w:rPr>
          <w:sz w:val="22"/>
          <w:szCs w:val="22"/>
        </w:rPr>
        <w:t>comunicati</w:t>
      </w:r>
    </w:p>
    <w:p w:rsidR="00FC11E9" w:rsidRPr="00605D0F" w:rsidRDefault="00A370DA">
      <w:pPr>
        <w:pStyle w:val="Corpodeltesto"/>
        <w:spacing w:before="2"/>
        <w:ind w:left="212"/>
        <w:jc w:val="both"/>
        <w:rPr>
          <w:sz w:val="22"/>
          <w:szCs w:val="22"/>
        </w:rPr>
      </w:pPr>
      <w:r w:rsidRPr="00605D0F">
        <w:rPr>
          <w:sz w:val="22"/>
          <w:szCs w:val="22"/>
        </w:rPr>
        <w:t>dal Tesoriere.</w:t>
      </w:r>
    </w:p>
    <w:p w:rsidR="00FC11E9" w:rsidRPr="00605D0F" w:rsidRDefault="00FC11E9">
      <w:pPr>
        <w:pStyle w:val="Corpodeltesto"/>
        <w:spacing w:before="10"/>
        <w:rPr>
          <w:sz w:val="22"/>
          <w:szCs w:val="22"/>
        </w:rPr>
      </w:pPr>
    </w:p>
    <w:p w:rsidR="00FC11E9" w:rsidRPr="00605D0F" w:rsidRDefault="00A370DA">
      <w:pPr>
        <w:pStyle w:val="Paragrafoelenco"/>
        <w:numPr>
          <w:ilvl w:val="1"/>
          <w:numId w:val="25"/>
        </w:numPr>
        <w:tabs>
          <w:tab w:val="left" w:pos="629"/>
        </w:tabs>
        <w:ind w:right="219" w:firstLine="0"/>
        <w:jc w:val="both"/>
      </w:pPr>
      <w:r w:rsidRPr="00605D0F">
        <w:t>I beneficiari dei pagamenti sono avvisati direttamente dall’Ente dopo l’avvenuta consegna dei relativi mandati al</w:t>
      </w:r>
      <w:r w:rsidRPr="00605D0F">
        <w:rPr>
          <w:spacing w:val="-5"/>
        </w:rPr>
        <w:t xml:space="preserve"> </w:t>
      </w:r>
      <w:r w:rsidRPr="00605D0F">
        <w:t>Tesoriere.</w:t>
      </w:r>
    </w:p>
    <w:p w:rsidR="00FC11E9" w:rsidRPr="00605D0F" w:rsidRDefault="00FC11E9">
      <w:pPr>
        <w:pStyle w:val="Corpodeltesto"/>
        <w:spacing w:before="1"/>
        <w:rPr>
          <w:sz w:val="22"/>
          <w:szCs w:val="22"/>
        </w:rPr>
      </w:pPr>
    </w:p>
    <w:p w:rsidR="00FC11E9" w:rsidRPr="00605D0F" w:rsidRDefault="00A370DA">
      <w:pPr>
        <w:pStyle w:val="Paragrafoelenco"/>
        <w:numPr>
          <w:ilvl w:val="1"/>
          <w:numId w:val="25"/>
        </w:numPr>
        <w:tabs>
          <w:tab w:val="left" w:pos="609"/>
        </w:tabs>
        <w:ind w:right="219" w:firstLine="0"/>
        <w:jc w:val="both"/>
      </w:pPr>
      <w:r w:rsidRPr="00605D0F">
        <w:t>Il Tesoriere esegue i pagamenti, per quanto attiene alla competenza, nei limiti del bilancio di previsione approvato ed eventuali successive variazioni, approvate e rese esecutive nelle forme di legge e, per quanto attiene ai residui, sino all’approvazione del bilancio, entro i limiti delle somme risultanti da apposito elenco fornito dall’Ente a inizio</w:t>
      </w:r>
      <w:r w:rsidRPr="00605D0F">
        <w:rPr>
          <w:spacing w:val="2"/>
        </w:rPr>
        <w:t xml:space="preserve"> </w:t>
      </w:r>
      <w:r w:rsidRPr="00605D0F">
        <w:t>esercizio.</w:t>
      </w:r>
    </w:p>
    <w:p w:rsidR="00FC11E9" w:rsidRPr="00605D0F" w:rsidRDefault="00FC11E9">
      <w:pPr>
        <w:pStyle w:val="Corpodeltesto"/>
        <w:rPr>
          <w:sz w:val="22"/>
          <w:szCs w:val="22"/>
        </w:rPr>
      </w:pPr>
    </w:p>
    <w:p w:rsidR="00FC11E9" w:rsidRPr="00605D0F" w:rsidRDefault="00A370DA">
      <w:pPr>
        <w:pStyle w:val="Paragrafoelenco"/>
        <w:numPr>
          <w:ilvl w:val="1"/>
          <w:numId w:val="25"/>
        </w:numPr>
        <w:tabs>
          <w:tab w:val="left" w:pos="612"/>
        </w:tabs>
        <w:ind w:right="216" w:firstLine="0"/>
        <w:jc w:val="both"/>
      </w:pPr>
      <w:r w:rsidRPr="00605D0F">
        <w:t>Qualora l’Ente debba effettuare il pagamento, ai sensi della legge n. 526/1982 e successive modifiche, mediante trasferimento di fondi a favore di enti intestatari di contabilità speciale aperta presso la stessa Sezione di Tesoreria Provinciale dello Stato, i mandati devono essere trasmessi al Tesoriere entro cinque giorni lavorativi precedenti il giorno di scadenza. L’addebito del conto di tesoreria per le somme pagate viene effettuato nello stesso giorno del</w:t>
      </w:r>
      <w:r w:rsidRPr="00605D0F">
        <w:rPr>
          <w:spacing w:val="-7"/>
        </w:rPr>
        <w:t xml:space="preserve"> </w:t>
      </w:r>
      <w:r w:rsidRPr="00605D0F">
        <w:t>pagamento.</w:t>
      </w:r>
    </w:p>
    <w:p w:rsidR="00FC11E9" w:rsidRPr="00605D0F" w:rsidRDefault="00FC11E9">
      <w:pPr>
        <w:pStyle w:val="Corpodeltesto"/>
        <w:spacing w:before="10"/>
        <w:rPr>
          <w:sz w:val="22"/>
          <w:szCs w:val="22"/>
        </w:rPr>
      </w:pPr>
    </w:p>
    <w:p w:rsidR="00FC11E9" w:rsidRPr="00605D0F" w:rsidRDefault="00A370DA">
      <w:pPr>
        <w:pStyle w:val="Paragrafoelenco"/>
        <w:numPr>
          <w:ilvl w:val="1"/>
          <w:numId w:val="25"/>
        </w:numPr>
        <w:tabs>
          <w:tab w:val="left" w:pos="603"/>
        </w:tabs>
        <w:spacing w:line="254" w:lineRule="auto"/>
        <w:ind w:right="212" w:firstLine="0"/>
        <w:jc w:val="both"/>
      </w:pPr>
      <w:r w:rsidRPr="00605D0F">
        <w:t>Per quanto concerne il pagamento delle rate di mutui garantite da delegazioni di pagamento, il tesoriere, a seguito della notifica ai sensi di legge delle delegazioni medesime, ha l’obbligo di effettuare, semestralmente, gli accantonamenti necessari, anche tramite apposizione di vincolo sull’anticipazione di tesoreria. Resta inteso che, qualora alle scadenze stabilite siano mancanti o insufficienti le somme dell’Ente necessarie per il pagamento delle rate e tale circostanza non sia addebitabile al Tesoriere (per esempio per insussistenza di fondi da accantonare o per mancato rispetto da parte dell’ente degli obblighi di cui al successivo art. 12. c. 2), quest’ultimo non è responsabile del mancato o ritardato pagamento e non risponde, pertanto, in ordine alle indennità di mora eventualmente previste nel contratto di</w:t>
      </w:r>
      <w:r w:rsidRPr="00605D0F">
        <w:rPr>
          <w:spacing w:val="-11"/>
        </w:rPr>
        <w:t xml:space="preserve"> </w:t>
      </w:r>
      <w:r w:rsidRPr="00605D0F">
        <w:t>mutuo.</w:t>
      </w:r>
    </w:p>
    <w:p w:rsidR="00FC11E9" w:rsidRPr="00605D0F" w:rsidRDefault="00FC11E9">
      <w:pPr>
        <w:pStyle w:val="Corpodeltesto"/>
        <w:spacing w:before="7"/>
        <w:rPr>
          <w:sz w:val="22"/>
          <w:szCs w:val="22"/>
        </w:rPr>
      </w:pPr>
    </w:p>
    <w:p w:rsidR="00FC11E9" w:rsidRPr="00605D0F" w:rsidRDefault="00A370DA">
      <w:pPr>
        <w:pStyle w:val="Corpodeltesto"/>
        <w:spacing w:line="254" w:lineRule="auto"/>
        <w:ind w:left="212" w:right="213"/>
        <w:jc w:val="both"/>
        <w:rPr>
          <w:sz w:val="22"/>
          <w:szCs w:val="22"/>
        </w:rPr>
      </w:pPr>
      <w:r w:rsidRPr="00605D0F">
        <w:rPr>
          <w:sz w:val="22"/>
          <w:szCs w:val="22"/>
        </w:rPr>
        <w:t>6.9 Con riguardo ai pagamenti relativi ai contributi previdenziali, l’Ente si impegna, nel rispetto dell’art. 22 della L. n. 440/1987, a produrre, contestualmente ai mandati di pagamento delle retribuzioni del proprio personale, anche quelli relativi al pagamento dei contributi suddetti, corredandoli della prevista distinta. Il Tesoriere, al ricevimento dei mandati, procede al pagamento degli stipendi e accantona le somme necessarie per il pagamento dei corrispondenti contributi entro la scadenza di legge (per il mese di dicembre: non oltre il 31/12) ovvero vincola l’anticipazione di</w:t>
      </w:r>
      <w:r w:rsidRPr="00605D0F">
        <w:rPr>
          <w:spacing w:val="-9"/>
          <w:sz w:val="22"/>
          <w:szCs w:val="22"/>
        </w:rPr>
        <w:t xml:space="preserve"> </w:t>
      </w:r>
      <w:r w:rsidRPr="00605D0F">
        <w:rPr>
          <w:sz w:val="22"/>
          <w:szCs w:val="22"/>
        </w:rPr>
        <w:t>tesoreria.</w:t>
      </w:r>
    </w:p>
    <w:p w:rsidR="00FC11E9" w:rsidRPr="00605D0F" w:rsidRDefault="00FC11E9">
      <w:pPr>
        <w:pStyle w:val="Corpodeltesto"/>
        <w:spacing w:before="8"/>
        <w:rPr>
          <w:sz w:val="22"/>
          <w:szCs w:val="22"/>
        </w:rPr>
      </w:pPr>
    </w:p>
    <w:p w:rsidR="00FC11E9" w:rsidRPr="00605D0F" w:rsidRDefault="00A370DA">
      <w:pPr>
        <w:pStyle w:val="Paragrafoelenco"/>
        <w:numPr>
          <w:ilvl w:val="1"/>
          <w:numId w:val="24"/>
        </w:numPr>
        <w:tabs>
          <w:tab w:val="left" w:pos="777"/>
        </w:tabs>
        <w:ind w:right="220" w:firstLine="0"/>
        <w:jc w:val="both"/>
      </w:pPr>
      <w:r w:rsidRPr="00605D0F">
        <w:t>L’Ente per consentire al Tesoriere l’aggiornamento delle annotazioni di vincolo sulla contabilità speciale si impegna ad apporre sul mandato di pagamento relativo a spese a specifica  destinazione apposita annotazione che equivale a ordine di svincolo del corrispondente importo sulla contabilità</w:t>
      </w:r>
      <w:r w:rsidRPr="00605D0F">
        <w:rPr>
          <w:spacing w:val="-30"/>
        </w:rPr>
        <w:t xml:space="preserve"> </w:t>
      </w:r>
      <w:r w:rsidRPr="00605D0F">
        <w:t>speciale.</w:t>
      </w:r>
    </w:p>
    <w:p w:rsidR="00FC11E9" w:rsidRPr="00605D0F" w:rsidRDefault="00FC11E9">
      <w:pPr>
        <w:pStyle w:val="Corpodeltesto"/>
        <w:spacing w:before="2"/>
        <w:rPr>
          <w:sz w:val="22"/>
          <w:szCs w:val="22"/>
        </w:rPr>
      </w:pPr>
    </w:p>
    <w:p w:rsidR="00FC11E9" w:rsidRPr="00605D0F" w:rsidRDefault="00A370DA">
      <w:pPr>
        <w:pStyle w:val="Paragrafoelenco"/>
        <w:numPr>
          <w:ilvl w:val="1"/>
          <w:numId w:val="24"/>
        </w:numPr>
        <w:tabs>
          <w:tab w:val="left" w:pos="729"/>
        </w:tabs>
        <w:ind w:right="214" w:firstLine="0"/>
        <w:jc w:val="both"/>
      </w:pPr>
      <w:r w:rsidRPr="00605D0F">
        <w:t>Il Tesoriere non può dar corso al pagamento di mandati che siano privi delle indicazioni di cui all’art. 185, comma 2, del D. Lgs. n. 267/2000, non sottoscritti da persona autorizzata o che presentino discordanza tra la somma scritta in lettere e quella scritta in</w:t>
      </w:r>
      <w:r w:rsidRPr="00605D0F">
        <w:rPr>
          <w:spacing w:val="-10"/>
        </w:rPr>
        <w:t xml:space="preserve"> </w:t>
      </w:r>
      <w:r w:rsidRPr="00605D0F">
        <w:t>cifre.</w:t>
      </w:r>
    </w:p>
    <w:p w:rsidR="00FC11E9" w:rsidRPr="00605D0F" w:rsidRDefault="00FC11E9">
      <w:pPr>
        <w:pStyle w:val="Corpodeltesto"/>
        <w:spacing w:before="11"/>
        <w:rPr>
          <w:sz w:val="22"/>
          <w:szCs w:val="22"/>
        </w:rPr>
      </w:pPr>
    </w:p>
    <w:p w:rsidR="00FC11E9" w:rsidRPr="00605D0F" w:rsidRDefault="00A370DA">
      <w:pPr>
        <w:pStyle w:val="Paragrafoelenco"/>
        <w:numPr>
          <w:ilvl w:val="1"/>
          <w:numId w:val="24"/>
        </w:numPr>
        <w:tabs>
          <w:tab w:val="left" w:pos="725"/>
        </w:tabs>
        <w:ind w:right="211" w:firstLine="0"/>
        <w:jc w:val="both"/>
      </w:pPr>
      <w:r w:rsidRPr="00605D0F">
        <w:t>Durante l’esercizio provvisorio il Tesoriere effettua i pagamenti ai sensi dell’art. 163, comma 1, del D. Lgs. n. 267/2000. Il Tesoriere provvede altresì a effettuare i pagamenti ai sensi del comma 2 dell’art. 163</w:t>
      </w:r>
      <w:r w:rsidRPr="00605D0F">
        <w:rPr>
          <w:spacing w:val="-5"/>
        </w:rPr>
        <w:t xml:space="preserve"> </w:t>
      </w:r>
      <w:r w:rsidRPr="00605D0F">
        <w:t>del</w:t>
      </w:r>
    </w:p>
    <w:p w:rsidR="00FC11E9" w:rsidRPr="00605D0F" w:rsidRDefault="00A370DA">
      <w:pPr>
        <w:pStyle w:val="Corpodeltesto"/>
        <w:spacing w:before="1"/>
        <w:ind w:left="212" w:right="211"/>
        <w:jc w:val="both"/>
        <w:rPr>
          <w:sz w:val="22"/>
          <w:szCs w:val="22"/>
        </w:rPr>
      </w:pPr>
      <w:r w:rsidRPr="00605D0F">
        <w:rPr>
          <w:sz w:val="22"/>
          <w:szCs w:val="22"/>
        </w:rPr>
        <w:t>D. Lgs. n. 267/2000 in mancanza della deliberazione del bilancio di previsione finanziario e durante la gestione provvisoria limitatamente all’assolvimento delle obbligazioni già assunte.</w:t>
      </w:r>
    </w:p>
    <w:p w:rsidR="00FC11E9" w:rsidRPr="00605D0F" w:rsidRDefault="00FC11E9">
      <w:pPr>
        <w:jc w:val="both"/>
        <w:sectPr w:rsidR="00FC11E9" w:rsidRPr="00605D0F">
          <w:footerReference w:type="default" r:id="rId7"/>
          <w:pgSz w:w="11910" w:h="16840"/>
          <w:pgMar w:top="1260" w:right="920" w:bottom="920" w:left="920" w:header="0" w:footer="667" w:gutter="0"/>
          <w:cols w:space="720"/>
        </w:sectPr>
      </w:pPr>
    </w:p>
    <w:p w:rsidR="00FC11E9" w:rsidRPr="00605D0F" w:rsidRDefault="00A370DA">
      <w:pPr>
        <w:pStyle w:val="Paragrafoelenco"/>
        <w:numPr>
          <w:ilvl w:val="1"/>
          <w:numId w:val="24"/>
        </w:numPr>
        <w:tabs>
          <w:tab w:val="left" w:pos="749"/>
        </w:tabs>
        <w:spacing w:before="71"/>
        <w:ind w:right="211" w:firstLine="0"/>
        <w:jc w:val="both"/>
      </w:pPr>
      <w:r w:rsidRPr="00605D0F">
        <w:lastRenderedPageBreak/>
        <w:t>Il Tesoriere è sollevato da ogni responsabilità nei confronti dei terzi beneficiari qualora non possa effettuare i pagamenti per mancanza di fondi liberi e non sia, altresì, possibile ricorrere all’anticipazione di tesoreria, in quanto già utilizzata o comunque vincolata, ovvero non richiesta ed attivata nelle forme di</w:t>
      </w:r>
      <w:r w:rsidRPr="00605D0F">
        <w:rPr>
          <w:spacing w:val="-29"/>
        </w:rPr>
        <w:t xml:space="preserve"> </w:t>
      </w:r>
      <w:r w:rsidRPr="00605D0F">
        <w:t>legge.</w:t>
      </w:r>
    </w:p>
    <w:p w:rsidR="00FC11E9" w:rsidRPr="00605D0F" w:rsidRDefault="00FC11E9">
      <w:pPr>
        <w:pStyle w:val="Corpodeltesto"/>
        <w:spacing w:before="2"/>
        <w:rPr>
          <w:sz w:val="22"/>
          <w:szCs w:val="22"/>
        </w:rPr>
      </w:pPr>
    </w:p>
    <w:p w:rsidR="00FC11E9" w:rsidRPr="00E45F54" w:rsidRDefault="00A370DA" w:rsidP="004744A3">
      <w:pPr>
        <w:pStyle w:val="Paragrafoelenco"/>
        <w:numPr>
          <w:ilvl w:val="1"/>
          <w:numId w:val="24"/>
        </w:numPr>
        <w:tabs>
          <w:tab w:val="left" w:pos="735"/>
        </w:tabs>
        <w:spacing w:line="228" w:lineRule="exact"/>
        <w:ind w:right="212" w:firstLine="0"/>
        <w:jc w:val="both"/>
      </w:pPr>
      <w:r w:rsidRPr="00605D0F">
        <w:t>Ai sensi dell’art. 210 del TUEL si prevede l’obbligo del Tesoriere di accettare, su apposti istanza del creditore, crediti pro soluto certificati dall’ente ai sensi del comma 3-bis dell’art. 9 del D.L. 29 novembre</w:t>
      </w:r>
      <w:r w:rsidRPr="00E45F54">
        <w:rPr>
          <w:spacing w:val="20"/>
        </w:rPr>
        <w:t xml:space="preserve"> </w:t>
      </w:r>
      <w:r w:rsidRPr="00605D0F">
        <w:t>2008</w:t>
      </w:r>
      <w:r w:rsidR="00E45F54">
        <w:t xml:space="preserve"> </w:t>
      </w:r>
      <w:r w:rsidRPr="00E45F54">
        <w:t>n. 185, convertito, con modificazioni, dalla legge 28 gennaio 2009, n.2.</w:t>
      </w:r>
    </w:p>
    <w:p w:rsidR="00FC11E9" w:rsidRPr="00605D0F" w:rsidRDefault="00FC11E9">
      <w:pPr>
        <w:pStyle w:val="Corpodeltesto"/>
        <w:rPr>
          <w:sz w:val="22"/>
          <w:szCs w:val="22"/>
        </w:rPr>
      </w:pPr>
    </w:p>
    <w:p w:rsidR="00FC11E9" w:rsidRPr="00605D0F" w:rsidRDefault="00FC11E9">
      <w:pPr>
        <w:pStyle w:val="Corpodeltesto"/>
        <w:spacing w:before="11"/>
        <w:rPr>
          <w:sz w:val="22"/>
          <w:szCs w:val="22"/>
        </w:rPr>
      </w:pPr>
    </w:p>
    <w:p w:rsidR="00FC11E9" w:rsidRPr="00605D0F" w:rsidRDefault="00A370DA">
      <w:pPr>
        <w:pStyle w:val="Titolo1"/>
        <w:ind w:left="1264" w:hanging="1052"/>
        <w:rPr>
          <w:sz w:val="22"/>
          <w:szCs w:val="22"/>
        </w:rPr>
      </w:pPr>
      <w:r w:rsidRPr="00605D0F">
        <w:rPr>
          <w:sz w:val="22"/>
          <w:szCs w:val="22"/>
        </w:rPr>
        <w:t>ART. 7 – MODALITA’ DI ESTINZIONE DEI MANDATI DI PAGAMENTO, TERMINI E CONDIZIONI ECONOMICHE</w:t>
      </w:r>
    </w:p>
    <w:p w:rsidR="00FC11E9" w:rsidRPr="00605D0F" w:rsidRDefault="00FC11E9">
      <w:pPr>
        <w:pStyle w:val="Corpodeltesto"/>
        <w:spacing w:before="1"/>
        <w:rPr>
          <w:b/>
          <w:sz w:val="22"/>
          <w:szCs w:val="22"/>
        </w:rPr>
      </w:pPr>
    </w:p>
    <w:p w:rsidR="00FC11E9" w:rsidRPr="00605D0F" w:rsidRDefault="00A370DA">
      <w:pPr>
        <w:pStyle w:val="Paragrafoelenco"/>
        <w:numPr>
          <w:ilvl w:val="1"/>
          <w:numId w:val="23"/>
        </w:numPr>
        <w:tabs>
          <w:tab w:val="left" w:pos="605"/>
        </w:tabs>
        <w:ind w:right="213" w:firstLine="0"/>
      </w:pPr>
      <w:r w:rsidRPr="00605D0F">
        <w:t>L’Ente deve disporre, con espressa annotazione, che i mandati di pagamento siano estinti con una delle seguenti</w:t>
      </w:r>
      <w:r w:rsidRPr="00605D0F">
        <w:rPr>
          <w:spacing w:val="-2"/>
        </w:rPr>
        <w:t xml:space="preserve"> </w:t>
      </w:r>
      <w:r w:rsidRPr="00605D0F">
        <w:t>modalità:</w:t>
      </w:r>
    </w:p>
    <w:p w:rsidR="00FC11E9" w:rsidRPr="00605D0F" w:rsidRDefault="00A370DA">
      <w:pPr>
        <w:pStyle w:val="Paragrafoelenco"/>
        <w:numPr>
          <w:ilvl w:val="2"/>
          <w:numId w:val="23"/>
        </w:numPr>
        <w:tabs>
          <w:tab w:val="left" w:pos="934"/>
        </w:tabs>
        <w:spacing w:before="1"/>
        <w:ind w:hanging="361"/>
      </w:pPr>
      <w:r w:rsidRPr="00605D0F">
        <w:t>rimessa diretta, nei limiti previsti dalla normativa vigente in</w:t>
      </w:r>
      <w:r w:rsidRPr="00605D0F">
        <w:rPr>
          <w:spacing w:val="-8"/>
        </w:rPr>
        <w:t xml:space="preserve"> </w:t>
      </w:r>
      <w:r w:rsidRPr="00605D0F">
        <w:t>materia;</w:t>
      </w:r>
    </w:p>
    <w:p w:rsidR="00FC11E9" w:rsidRPr="00605D0F" w:rsidRDefault="00A370DA">
      <w:pPr>
        <w:pStyle w:val="Paragrafoelenco"/>
        <w:numPr>
          <w:ilvl w:val="2"/>
          <w:numId w:val="23"/>
        </w:numPr>
        <w:tabs>
          <w:tab w:val="left" w:pos="934"/>
        </w:tabs>
        <w:spacing w:before="1"/>
        <w:ind w:hanging="361"/>
      </w:pPr>
      <w:r w:rsidRPr="00605D0F">
        <w:t>accreditamento su conto corrente bancario intestato al</w:t>
      </w:r>
      <w:r w:rsidRPr="00605D0F">
        <w:rPr>
          <w:spacing w:val="-5"/>
        </w:rPr>
        <w:t xml:space="preserve"> </w:t>
      </w:r>
      <w:r w:rsidRPr="00605D0F">
        <w:t>creditore;</w:t>
      </w:r>
    </w:p>
    <w:p w:rsidR="00FC11E9" w:rsidRPr="00605D0F" w:rsidRDefault="00A370DA">
      <w:pPr>
        <w:pStyle w:val="Paragrafoelenco"/>
        <w:numPr>
          <w:ilvl w:val="2"/>
          <w:numId w:val="23"/>
        </w:numPr>
        <w:tabs>
          <w:tab w:val="left" w:pos="933"/>
          <w:tab w:val="left" w:pos="934"/>
        </w:tabs>
        <w:ind w:hanging="361"/>
      </w:pPr>
      <w:r w:rsidRPr="00605D0F">
        <w:t>versamento su conto corrente postale intestato al</w:t>
      </w:r>
      <w:r w:rsidRPr="00605D0F">
        <w:rPr>
          <w:spacing w:val="-8"/>
        </w:rPr>
        <w:t xml:space="preserve"> </w:t>
      </w:r>
      <w:r w:rsidRPr="00605D0F">
        <w:t>creditore;</w:t>
      </w:r>
    </w:p>
    <w:p w:rsidR="00FC11E9" w:rsidRPr="00605D0F" w:rsidRDefault="00A370DA">
      <w:pPr>
        <w:pStyle w:val="Paragrafoelenco"/>
        <w:numPr>
          <w:ilvl w:val="2"/>
          <w:numId w:val="23"/>
        </w:numPr>
        <w:tabs>
          <w:tab w:val="left" w:pos="934"/>
        </w:tabs>
        <w:spacing w:before="1"/>
        <w:ind w:right="218"/>
      </w:pPr>
      <w:r w:rsidRPr="00605D0F">
        <w:t>commutazione in assegno circolare o assegno-quietanza non trasferibile a favore del creditore, da spedire allo stesso mediante lettera raccomandata con avviso di</w:t>
      </w:r>
      <w:r w:rsidRPr="00605D0F">
        <w:rPr>
          <w:spacing w:val="-4"/>
        </w:rPr>
        <w:t xml:space="preserve"> </w:t>
      </w:r>
      <w:r w:rsidRPr="00605D0F">
        <w:t>ricevimento;</w:t>
      </w:r>
    </w:p>
    <w:p w:rsidR="00FC11E9" w:rsidRPr="00605D0F" w:rsidRDefault="00A370DA">
      <w:pPr>
        <w:pStyle w:val="Paragrafoelenco"/>
        <w:numPr>
          <w:ilvl w:val="2"/>
          <w:numId w:val="23"/>
        </w:numPr>
        <w:tabs>
          <w:tab w:val="left" w:pos="934"/>
        </w:tabs>
        <w:ind w:right="214"/>
      </w:pPr>
      <w:r w:rsidRPr="00605D0F">
        <w:t>commutazione in vaglia postale ordinario o telegrafico o assegno postale localizzato, con tassa e spese a carico del</w:t>
      </w:r>
      <w:r w:rsidRPr="00605D0F">
        <w:rPr>
          <w:spacing w:val="-4"/>
        </w:rPr>
        <w:t xml:space="preserve"> </w:t>
      </w:r>
      <w:r w:rsidRPr="00605D0F">
        <w:t>beneficiario.</w:t>
      </w:r>
    </w:p>
    <w:p w:rsidR="00FC11E9" w:rsidRPr="00605D0F" w:rsidRDefault="00FC11E9">
      <w:pPr>
        <w:pStyle w:val="Corpodeltesto"/>
        <w:spacing w:before="11"/>
        <w:rPr>
          <w:sz w:val="22"/>
          <w:szCs w:val="22"/>
        </w:rPr>
      </w:pPr>
    </w:p>
    <w:p w:rsidR="00FC11E9" w:rsidRPr="00605D0F" w:rsidRDefault="00A370DA">
      <w:pPr>
        <w:pStyle w:val="Paragrafoelenco"/>
        <w:numPr>
          <w:ilvl w:val="1"/>
          <w:numId w:val="23"/>
        </w:numPr>
        <w:tabs>
          <w:tab w:val="left" w:pos="622"/>
        </w:tabs>
        <w:ind w:right="211" w:firstLine="0"/>
        <w:jc w:val="both"/>
      </w:pPr>
      <w:r w:rsidRPr="00605D0F">
        <w:t xml:space="preserve">Il Tesoriere estingue i mandati secondo le modalità indicate dal Comune. In assenza di una specifica disposizione, il Tesoriere è autorizzato ad effettuare il pagamento per rimessa diretta presso il </w:t>
      </w:r>
      <w:r w:rsidRPr="00605D0F">
        <w:rPr>
          <w:spacing w:val="2"/>
        </w:rPr>
        <w:t xml:space="preserve">proprio </w:t>
      </w:r>
      <w:r w:rsidRPr="00605D0F">
        <w:t>sportello o mediante l’utilizzo di altri mezzi equipollenti offerti dal sistema bancario, rimanendo esonerato da qualsiasi responsabilità in merito all’applicazione delle norme, in quanto adempimento di competenza del Comune.</w:t>
      </w:r>
    </w:p>
    <w:p w:rsidR="00FC11E9" w:rsidRPr="00605D0F" w:rsidRDefault="00FC11E9">
      <w:pPr>
        <w:pStyle w:val="Corpodeltesto"/>
        <w:rPr>
          <w:sz w:val="22"/>
          <w:szCs w:val="22"/>
        </w:rPr>
      </w:pPr>
    </w:p>
    <w:p w:rsidR="00FC11E9" w:rsidRPr="00605D0F" w:rsidRDefault="00A370DA">
      <w:pPr>
        <w:pStyle w:val="Paragrafoelenco"/>
        <w:numPr>
          <w:ilvl w:val="1"/>
          <w:numId w:val="23"/>
        </w:numPr>
        <w:tabs>
          <w:tab w:val="left" w:pos="602"/>
        </w:tabs>
        <w:ind w:right="215" w:firstLine="0"/>
        <w:jc w:val="both"/>
      </w:pPr>
      <w:r w:rsidRPr="00605D0F">
        <w:t>I mandati sono messi in pagamento allo sportello della Tesoreria, a partire dal secondo giorno lavorativo successivo a quello della consegna al Tesoriere. Entro la stessa data deve essere data la disposizione di pagamento per i mandati da estinguere secondo modalità diverse dalla rimessa diretta. In casi di urgenza evidenziati dall’Ente e, comunque, ogni qual volta la situazione lo consenta, i pagamenti sono eseguiti nello stesso giorno di</w:t>
      </w:r>
      <w:r w:rsidRPr="00605D0F">
        <w:rPr>
          <w:spacing w:val="-5"/>
        </w:rPr>
        <w:t xml:space="preserve"> </w:t>
      </w:r>
      <w:r w:rsidRPr="00605D0F">
        <w:t>consegna.</w:t>
      </w:r>
    </w:p>
    <w:p w:rsidR="00FC11E9" w:rsidRPr="00605D0F" w:rsidRDefault="00FC11E9">
      <w:pPr>
        <w:pStyle w:val="Corpodeltesto"/>
        <w:rPr>
          <w:sz w:val="22"/>
          <w:szCs w:val="22"/>
        </w:rPr>
      </w:pPr>
    </w:p>
    <w:p w:rsidR="00FC11E9" w:rsidRPr="00C53925" w:rsidRDefault="00A370DA" w:rsidP="00C53925">
      <w:pPr>
        <w:pStyle w:val="Paragrafoelenco"/>
        <w:numPr>
          <w:ilvl w:val="1"/>
          <w:numId w:val="23"/>
        </w:numPr>
        <w:tabs>
          <w:tab w:val="left" w:pos="609"/>
        </w:tabs>
        <w:spacing w:before="1" w:line="229" w:lineRule="exact"/>
        <w:ind w:right="213" w:firstLine="0"/>
        <w:jc w:val="both"/>
      </w:pPr>
      <w:r w:rsidRPr="00C53925">
        <w:t>Nel caso di pagamenti da effettuarsi a scadenze fisse l’Ente fa pervenire al Tesoriere i titoli di spesa, di norma, cinque giorni lavorativi precedenti la scadenza, salvo casi di comprovata urgenza e necessità. I titoli di spesa devono recare in evidenza la dicitura “</w:t>
      </w:r>
      <w:r w:rsidRPr="00C53925">
        <w:rPr>
          <w:i/>
        </w:rPr>
        <w:t>pagamento da eseguirsi entro e non oltre</w:t>
      </w:r>
      <w:r w:rsidRPr="00C53925">
        <w:rPr>
          <w:i/>
          <w:spacing w:val="18"/>
        </w:rPr>
        <w:t xml:space="preserve"> </w:t>
      </w:r>
      <w:r w:rsidRPr="00C53925">
        <w:rPr>
          <w:i/>
        </w:rPr>
        <w:t>il</w:t>
      </w:r>
      <w:r w:rsidR="00C53925" w:rsidRPr="00C53925">
        <w:rPr>
          <w:i/>
        </w:rPr>
        <w:t xml:space="preserve"> </w:t>
      </w:r>
      <w:r w:rsidRPr="00C53925">
        <w:t>.....................................................” ovvero indicare la scadenza in apposito campo concordato tra le parti.</w:t>
      </w:r>
    </w:p>
    <w:p w:rsidR="00FC11E9" w:rsidRPr="00605D0F" w:rsidRDefault="00FC11E9">
      <w:pPr>
        <w:pStyle w:val="Corpodeltesto"/>
        <w:rPr>
          <w:sz w:val="22"/>
          <w:szCs w:val="22"/>
        </w:rPr>
      </w:pPr>
    </w:p>
    <w:p w:rsidR="00FC11E9" w:rsidRPr="00605D0F" w:rsidRDefault="00FC11E9">
      <w:pPr>
        <w:pStyle w:val="Corpodeltesto"/>
        <w:spacing w:before="2"/>
        <w:rPr>
          <w:sz w:val="22"/>
          <w:szCs w:val="22"/>
        </w:rPr>
      </w:pPr>
    </w:p>
    <w:p w:rsidR="00FC11E9" w:rsidRPr="00605D0F" w:rsidRDefault="00A370DA">
      <w:pPr>
        <w:pStyle w:val="Paragrafoelenco"/>
        <w:numPr>
          <w:ilvl w:val="1"/>
          <w:numId w:val="23"/>
        </w:numPr>
        <w:tabs>
          <w:tab w:val="left" w:pos="641"/>
        </w:tabs>
        <w:ind w:right="211" w:firstLine="0"/>
        <w:jc w:val="both"/>
      </w:pPr>
      <w:r w:rsidRPr="00605D0F">
        <w:t>Sui mandati estinti il Tesoriere deve apporre il proprio timbro "PAGATO", la data di quietanza e la propria firma. A comprova dei pagamenti effettuati fa fede la quietanza del creditore; in caso di pagamento con modalità diversa da quella allo sportello e in sostituzione della quietanza del creditore, il Tesoriere provvede ad annotare sui relativi mandati gli estremi delle operazioni di accreditamento o di commutazione, l’avvenuto pagamento e la propria firma. Su richiesta dell’Ente, il Tesoriere fornisce gli estremi di qualsiasi pagamento eseguito, nonché la relativa prova</w:t>
      </w:r>
      <w:r w:rsidRPr="00605D0F">
        <w:rPr>
          <w:spacing w:val="-2"/>
        </w:rPr>
        <w:t xml:space="preserve"> </w:t>
      </w:r>
      <w:r w:rsidRPr="00605D0F">
        <w:t>documentale.</w:t>
      </w:r>
    </w:p>
    <w:p w:rsidR="00FC11E9" w:rsidRPr="00605D0F" w:rsidRDefault="00FC11E9">
      <w:pPr>
        <w:pStyle w:val="Corpodeltesto"/>
        <w:rPr>
          <w:sz w:val="22"/>
          <w:szCs w:val="22"/>
        </w:rPr>
      </w:pPr>
    </w:p>
    <w:p w:rsidR="00FC11E9" w:rsidRPr="00605D0F" w:rsidRDefault="00A370DA">
      <w:pPr>
        <w:pStyle w:val="Paragrafoelenco"/>
        <w:numPr>
          <w:ilvl w:val="1"/>
          <w:numId w:val="23"/>
        </w:numPr>
        <w:tabs>
          <w:tab w:val="left" w:pos="646"/>
        </w:tabs>
        <w:ind w:right="211" w:firstLine="0"/>
        <w:jc w:val="both"/>
      </w:pPr>
      <w:r w:rsidRPr="00605D0F">
        <w:t>Per i mandati di pagamento estinti a mezzo assegno circolare il Tesoriere si impegna, a richiesta dell’Ente, a fornire tutte le informazioni necessarie ad attestarne l’avvenuto pagamento. In ogni caso si considera accertato l’effettivo pagamento con il ricevimento dell’avviso di ritorno spedito dal percipiente o con altra documentazione equipollente.</w:t>
      </w:r>
    </w:p>
    <w:p w:rsidR="00FC11E9" w:rsidRPr="00605D0F" w:rsidRDefault="00FC11E9">
      <w:pPr>
        <w:pStyle w:val="Corpodeltesto"/>
        <w:rPr>
          <w:sz w:val="22"/>
          <w:szCs w:val="22"/>
        </w:rPr>
      </w:pPr>
    </w:p>
    <w:p w:rsidR="00FC11E9" w:rsidRPr="00605D0F" w:rsidRDefault="00A370DA">
      <w:pPr>
        <w:pStyle w:val="Corpodeltesto"/>
        <w:ind w:left="212" w:right="214"/>
        <w:jc w:val="both"/>
        <w:rPr>
          <w:sz w:val="22"/>
          <w:szCs w:val="22"/>
        </w:rPr>
      </w:pPr>
      <w:r w:rsidRPr="00605D0F">
        <w:rPr>
          <w:sz w:val="22"/>
          <w:szCs w:val="22"/>
        </w:rPr>
        <w:t xml:space="preserve">7.7 Il Tesoriere può pagare mandati a favore di un delegato diverso da quello del beneficiario se sugli stessi sono annotati gli estremi della delega rilasciata dal creditore a favore del delegato ovvero se </w:t>
      </w:r>
      <w:r w:rsidRPr="00605D0F">
        <w:rPr>
          <w:spacing w:val="5"/>
          <w:sz w:val="22"/>
          <w:szCs w:val="22"/>
        </w:rPr>
        <w:t xml:space="preserve">la </w:t>
      </w:r>
      <w:r w:rsidRPr="00605D0F">
        <w:rPr>
          <w:sz w:val="22"/>
          <w:szCs w:val="22"/>
        </w:rPr>
        <w:t xml:space="preserve">delega in questione, autorizzata dal Comune, è allegata ai mandati. In caso di pagamenti a favore di persone giuridiche private, enti o associazioni il mandato deve contenere </w:t>
      </w:r>
      <w:r w:rsidRPr="00605D0F">
        <w:rPr>
          <w:sz w:val="22"/>
          <w:szCs w:val="22"/>
        </w:rPr>
        <w:lastRenderedPageBreak/>
        <w:t>eventuale indicazione della persona fisica (cognome e nome, luogo e data di nascita, codice fiscale, qualifica) autorizzata a dare quietanza per conto delle</w:t>
      </w:r>
      <w:r w:rsidRPr="00605D0F">
        <w:rPr>
          <w:spacing w:val="-2"/>
          <w:sz w:val="22"/>
          <w:szCs w:val="22"/>
        </w:rPr>
        <w:t xml:space="preserve"> </w:t>
      </w:r>
      <w:r w:rsidRPr="00605D0F">
        <w:rPr>
          <w:sz w:val="22"/>
          <w:szCs w:val="22"/>
        </w:rPr>
        <w:t>stesse.</w:t>
      </w:r>
    </w:p>
    <w:p w:rsidR="00FC11E9" w:rsidRPr="00605D0F" w:rsidRDefault="00FC11E9">
      <w:pPr>
        <w:pStyle w:val="Corpodeltesto"/>
        <w:spacing w:before="1"/>
        <w:rPr>
          <w:sz w:val="22"/>
          <w:szCs w:val="22"/>
        </w:rPr>
      </w:pPr>
    </w:p>
    <w:p w:rsidR="00FC11E9" w:rsidRPr="00605D0F" w:rsidRDefault="00A370DA">
      <w:pPr>
        <w:pStyle w:val="Corpodeltesto"/>
        <w:ind w:left="212" w:right="219"/>
        <w:jc w:val="both"/>
        <w:rPr>
          <w:sz w:val="22"/>
          <w:szCs w:val="22"/>
        </w:rPr>
      </w:pPr>
      <w:r w:rsidRPr="00605D0F">
        <w:rPr>
          <w:sz w:val="22"/>
          <w:szCs w:val="22"/>
        </w:rPr>
        <w:t>7.8. Il Tesoriere si obbliga a riaccreditare all’Ente l’importo degli assegni circolari per l’irreperibilità degli intestatari nonché a fornire a richiesta degli interessati dei titoli da inoltrarsi per tramite dell’Ente informazioni sull’esito degli assegni circolari emessi in commutazione dei titoli di spesa.</w:t>
      </w:r>
    </w:p>
    <w:p w:rsidR="00FC11E9" w:rsidRDefault="00FC11E9">
      <w:pPr>
        <w:jc w:val="both"/>
      </w:pPr>
    </w:p>
    <w:p w:rsidR="00FC11E9" w:rsidRPr="00605D0F" w:rsidRDefault="00A370DA">
      <w:pPr>
        <w:pStyle w:val="Corpodeltesto"/>
        <w:spacing w:before="71"/>
        <w:ind w:left="212" w:right="213"/>
        <w:jc w:val="both"/>
        <w:rPr>
          <w:sz w:val="22"/>
          <w:szCs w:val="22"/>
        </w:rPr>
      </w:pPr>
      <w:r w:rsidRPr="00605D0F">
        <w:rPr>
          <w:sz w:val="22"/>
          <w:szCs w:val="22"/>
        </w:rPr>
        <w:t>7.9 Il Tesoriere provvede a commutare d’ufficio in assegni postali localizzati i mandati di pagamento individuali o collettivi che dovessero rimanere interamente o parzialmente inestinti al 31 dicembre di ciascun esercizio.</w:t>
      </w:r>
    </w:p>
    <w:p w:rsidR="00FC11E9" w:rsidRPr="00605D0F" w:rsidRDefault="00FC11E9">
      <w:pPr>
        <w:pStyle w:val="Corpodeltesto"/>
        <w:spacing w:before="2"/>
        <w:rPr>
          <w:sz w:val="22"/>
          <w:szCs w:val="22"/>
        </w:rPr>
      </w:pPr>
    </w:p>
    <w:p w:rsidR="00FC11E9" w:rsidRPr="00605D0F" w:rsidRDefault="00A370DA">
      <w:pPr>
        <w:pStyle w:val="Corpodeltesto"/>
        <w:ind w:left="212" w:right="214"/>
        <w:jc w:val="both"/>
        <w:rPr>
          <w:sz w:val="22"/>
          <w:szCs w:val="22"/>
        </w:rPr>
      </w:pPr>
      <w:r w:rsidRPr="00605D0F">
        <w:rPr>
          <w:sz w:val="22"/>
          <w:szCs w:val="22"/>
        </w:rPr>
        <w:t>7.10. Nessuna commissione spese e tasse inerente all’esecuzione dei pagamenti ordinati dall’Ente ai sensi del presente articolo può essere posta a carico dei beneficiari.</w:t>
      </w:r>
    </w:p>
    <w:p w:rsidR="00FC11E9" w:rsidRPr="00605D0F" w:rsidRDefault="00FC11E9">
      <w:pPr>
        <w:pStyle w:val="Corpodeltesto"/>
        <w:spacing w:before="11"/>
        <w:rPr>
          <w:sz w:val="22"/>
          <w:szCs w:val="22"/>
        </w:rPr>
      </w:pPr>
    </w:p>
    <w:p w:rsidR="00FC11E9" w:rsidRPr="00605D0F" w:rsidRDefault="00A370DA">
      <w:pPr>
        <w:pStyle w:val="Paragrafoelenco"/>
        <w:numPr>
          <w:ilvl w:val="1"/>
          <w:numId w:val="22"/>
        </w:numPr>
        <w:tabs>
          <w:tab w:val="left" w:pos="684"/>
        </w:tabs>
        <w:ind w:right="215" w:firstLine="0"/>
        <w:jc w:val="both"/>
      </w:pPr>
      <w:r w:rsidRPr="00605D0F">
        <w:t>Sono fatte salve disposizioni più favorevoli previste dalla normativa ovvero dagli accordi interbancari vigenti per</w:t>
      </w:r>
      <w:r w:rsidRPr="00605D0F">
        <w:rPr>
          <w:spacing w:val="-3"/>
        </w:rPr>
        <w:t xml:space="preserve"> </w:t>
      </w:r>
      <w:r w:rsidRPr="00605D0F">
        <w:t>tempo.</w:t>
      </w:r>
    </w:p>
    <w:p w:rsidR="00FC11E9" w:rsidRPr="00605D0F" w:rsidRDefault="00FC11E9">
      <w:pPr>
        <w:pStyle w:val="Corpodeltesto"/>
        <w:spacing w:before="1"/>
        <w:rPr>
          <w:sz w:val="22"/>
          <w:szCs w:val="22"/>
        </w:rPr>
      </w:pPr>
    </w:p>
    <w:p w:rsidR="00FC11E9" w:rsidRPr="00605D0F" w:rsidRDefault="00A370DA">
      <w:pPr>
        <w:pStyle w:val="Paragrafoelenco"/>
        <w:numPr>
          <w:ilvl w:val="1"/>
          <w:numId w:val="22"/>
        </w:numPr>
        <w:tabs>
          <w:tab w:val="left" w:pos="701"/>
        </w:tabs>
        <w:ind w:right="210" w:firstLine="0"/>
        <w:jc w:val="both"/>
      </w:pPr>
      <w:r w:rsidRPr="00605D0F">
        <w:t>I mandati di pagamento, accreditati o commutati con l’osservanza di quanto stabilito dal presente articolo, si considerano titoli pagati agli effetti del</w:t>
      </w:r>
      <w:r w:rsidRPr="00605D0F">
        <w:rPr>
          <w:spacing w:val="-10"/>
        </w:rPr>
        <w:t xml:space="preserve"> </w:t>
      </w:r>
      <w:r w:rsidRPr="00605D0F">
        <w:t>rendiconto.</w:t>
      </w:r>
    </w:p>
    <w:p w:rsidR="00FC11E9" w:rsidRPr="00605D0F" w:rsidRDefault="00FC11E9">
      <w:pPr>
        <w:pStyle w:val="Corpodeltesto"/>
        <w:spacing w:before="10"/>
        <w:rPr>
          <w:sz w:val="22"/>
          <w:szCs w:val="22"/>
        </w:rPr>
      </w:pPr>
    </w:p>
    <w:p w:rsidR="00FC11E9" w:rsidRPr="00605D0F" w:rsidRDefault="00A370DA">
      <w:pPr>
        <w:pStyle w:val="Paragrafoelenco"/>
        <w:numPr>
          <w:ilvl w:val="1"/>
          <w:numId w:val="22"/>
        </w:numPr>
        <w:tabs>
          <w:tab w:val="left" w:pos="660"/>
        </w:tabs>
        <w:ind w:right="214" w:firstLine="0"/>
        <w:jc w:val="both"/>
      </w:pPr>
      <w:r w:rsidRPr="00605D0F">
        <w:t>Nel caso di mandati di pagamento emessi a favore di professionisti o di altre categorie di beneficiari per i quali siano obbligatorie le ritenute di legge, il Tesoriere è esonerato da ogni responsabilità in merito all’applicazione delle norme stesse, essendo suo compito provvedere ai pagamenti nell’esatta misura risultante dai relativi</w:t>
      </w:r>
      <w:r w:rsidRPr="00605D0F">
        <w:rPr>
          <w:spacing w:val="-4"/>
        </w:rPr>
        <w:t xml:space="preserve"> </w:t>
      </w:r>
      <w:r w:rsidRPr="00605D0F">
        <w:t>mandati.</w:t>
      </w:r>
    </w:p>
    <w:p w:rsidR="00FC11E9" w:rsidRPr="00605D0F" w:rsidRDefault="00FC11E9">
      <w:pPr>
        <w:pStyle w:val="Corpodeltesto"/>
        <w:rPr>
          <w:sz w:val="22"/>
          <w:szCs w:val="22"/>
        </w:rPr>
      </w:pPr>
    </w:p>
    <w:p w:rsidR="00FC11E9" w:rsidRPr="00605D0F" w:rsidRDefault="00A370DA">
      <w:pPr>
        <w:pStyle w:val="Paragrafoelenco"/>
        <w:numPr>
          <w:ilvl w:val="1"/>
          <w:numId w:val="22"/>
        </w:numPr>
        <w:tabs>
          <w:tab w:val="left" w:pos="660"/>
        </w:tabs>
        <w:spacing w:before="1"/>
        <w:ind w:right="213" w:firstLine="0"/>
        <w:jc w:val="both"/>
      </w:pPr>
      <w:r w:rsidRPr="00605D0F">
        <w:t>L’Ente si impegna, di norma, a non presentare alla Tesoreria mandati oltre la data del 20 dicembre, con l’eccezione di quelli relativi ai pagamenti aventi scadenza perentoria successiva a tale</w:t>
      </w:r>
      <w:r w:rsidRPr="00605D0F">
        <w:rPr>
          <w:spacing w:val="-10"/>
        </w:rPr>
        <w:t xml:space="preserve"> </w:t>
      </w:r>
      <w:r w:rsidRPr="00605D0F">
        <w:t>data.</w:t>
      </w:r>
    </w:p>
    <w:p w:rsidR="00FC11E9" w:rsidRPr="00605D0F" w:rsidRDefault="00FC11E9">
      <w:pPr>
        <w:pStyle w:val="Corpodeltesto"/>
        <w:spacing w:before="1"/>
        <w:rPr>
          <w:sz w:val="22"/>
          <w:szCs w:val="22"/>
        </w:rPr>
      </w:pPr>
    </w:p>
    <w:p w:rsidR="00FC11E9" w:rsidRPr="00605D0F" w:rsidRDefault="00A370DA">
      <w:pPr>
        <w:pStyle w:val="Corpodeltesto"/>
        <w:ind w:left="212" w:right="209"/>
        <w:jc w:val="both"/>
        <w:rPr>
          <w:sz w:val="22"/>
          <w:szCs w:val="22"/>
        </w:rPr>
      </w:pPr>
      <w:r w:rsidRPr="00605D0F">
        <w:rPr>
          <w:sz w:val="22"/>
          <w:szCs w:val="22"/>
        </w:rPr>
        <w:t>7.15. Eventuali commissioni e spese inerenti l’esecuzione di ogni pagamento ordinato dall’Ente ai sensi del presente articolo sono poste a carico del Tesoriere.</w:t>
      </w: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8 - PARTICOLARI OPERAZIONI DI INCASSO O PAGAMENTO</w:t>
      </w:r>
    </w:p>
    <w:p w:rsidR="00FC11E9" w:rsidRPr="00605D0F" w:rsidRDefault="00FC11E9">
      <w:pPr>
        <w:pStyle w:val="Corpodeltesto"/>
        <w:spacing w:before="3"/>
        <w:rPr>
          <w:b/>
          <w:sz w:val="22"/>
          <w:szCs w:val="22"/>
        </w:rPr>
      </w:pPr>
    </w:p>
    <w:p w:rsidR="00FC11E9" w:rsidRPr="00605D0F" w:rsidRDefault="00A370DA">
      <w:pPr>
        <w:pStyle w:val="Corpodeltesto"/>
        <w:ind w:left="212" w:right="216"/>
        <w:jc w:val="both"/>
        <w:rPr>
          <w:sz w:val="22"/>
          <w:szCs w:val="22"/>
        </w:rPr>
      </w:pPr>
      <w:r w:rsidRPr="00605D0F">
        <w:rPr>
          <w:sz w:val="22"/>
          <w:szCs w:val="22"/>
        </w:rPr>
        <w:t>8.1. Il pagamento delle retribuzioni al personale dipendente dell’Ente che abbia scelto come forma di pagamento l’accreditamento delle competenze stesse in c/c accesi, su indicazione del beneficiario, presso una qualsiasi dipendenza dell’istituto Tesoriere ovvero presso altri istituti bancari, è effettuato mediante un’operazione di addebito al conto di tesoreria e di accreditamento ad ogni c/c entro il 27 di ogni mese con valuta compensata e senza commissioni o altri oneri a carico del dipendente o dell’Ente. I c/c della specie accesi presso l’Istituto Tesoriere potranno fruire di speciali condizioni eventualmente concordate.</w:t>
      </w:r>
    </w:p>
    <w:p w:rsidR="00FC11E9" w:rsidRPr="00605D0F" w:rsidRDefault="00FC11E9">
      <w:pPr>
        <w:pStyle w:val="Corpodeltesto"/>
        <w:spacing w:before="1"/>
        <w:rPr>
          <w:sz w:val="22"/>
          <w:szCs w:val="22"/>
        </w:rPr>
      </w:pPr>
    </w:p>
    <w:p w:rsidR="00FC11E9" w:rsidRPr="00605D0F" w:rsidRDefault="00A370DA">
      <w:pPr>
        <w:pStyle w:val="Corpodeltesto"/>
        <w:ind w:left="212" w:right="213"/>
        <w:jc w:val="both"/>
        <w:rPr>
          <w:sz w:val="22"/>
          <w:szCs w:val="22"/>
        </w:rPr>
      </w:pPr>
      <w:r w:rsidRPr="00605D0F">
        <w:rPr>
          <w:sz w:val="22"/>
          <w:szCs w:val="22"/>
        </w:rPr>
        <w:t>8.2 Con riguardo ai pagamenti relativi ai contributi previdenziali, l’Ente si impegna, nel rispetto dell’articolo 22, D.L. 31 agosto 1987, n. 359, a produrre, contestualmente ai mandati di pagamento delle retribuzioni del personale, anche quelli relativi al pagamento dei contributi suddetti, corredandoli della prevista distinta debitamente compilata in triplice copia. Il Tesoriere, al ricevimento dei mandati, procede al pagamento degli stipendi e accantona le somme necessarie per il pagamento dei corrispondenti contributi entro la scadenza di legge ovvero vincola l’anticipazione di</w:t>
      </w:r>
      <w:r w:rsidRPr="00605D0F">
        <w:rPr>
          <w:spacing w:val="-7"/>
          <w:sz w:val="22"/>
          <w:szCs w:val="22"/>
        </w:rPr>
        <w:t xml:space="preserve"> </w:t>
      </w:r>
      <w:r w:rsidRPr="00605D0F">
        <w:rPr>
          <w:sz w:val="22"/>
          <w:szCs w:val="22"/>
        </w:rPr>
        <w:t>tesoreria.</w:t>
      </w:r>
    </w:p>
    <w:p w:rsidR="00FC11E9" w:rsidRPr="00605D0F" w:rsidRDefault="00FC11E9">
      <w:pPr>
        <w:pStyle w:val="Corpodeltesto"/>
        <w:rPr>
          <w:sz w:val="22"/>
          <w:szCs w:val="22"/>
        </w:rPr>
      </w:pPr>
    </w:p>
    <w:p w:rsidR="00FC11E9" w:rsidRPr="00605D0F" w:rsidRDefault="00FC11E9">
      <w:pPr>
        <w:pStyle w:val="Corpodeltesto"/>
        <w:spacing w:before="8"/>
        <w:rPr>
          <w:sz w:val="22"/>
          <w:szCs w:val="22"/>
        </w:rPr>
      </w:pPr>
    </w:p>
    <w:p w:rsidR="00FC11E9" w:rsidRPr="00605D0F" w:rsidRDefault="00A370DA">
      <w:pPr>
        <w:pStyle w:val="Titolo1"/>
        <w:ind w:left="1010" w:hanging="798"/>
        <w:rPr>
          <w:sz w:val="22"/>
          <w:szCs w:val="22"/>
        </w:rPr>
      </w:pPr>
      <w:r w:rsidRPr="00605D0F">
        <w:rPr>
          <w:sz w:val="22"/>
          <w:szCs w:val="22"/>
        </w:rPr>
        <w:t>Art. 9 - TRASMISSIONE ORDINATIVI DI INCASSO E MANDATI DI PAGAMENTO E ALTRI DOCUMENTI CONTABILI</w:t>
      </w:r>
    </w:p>
    <w:p w:rsidR="00FC11E9" w:rsidRPr="00605D0F" w:rsidRDefault="00FC11E9">
      <w:pPr>
        <w:pStyle w:val="Corpodeltesto"/>
        <w:spacing w:before="4"/>
        <w:rPr>
          <w:b/>
          <w:sz w:val="22"/>
          <w:szCs w:val="22"/>
        </w:rPr>
      </w:pPr>
    </w:p>
    <w:p w:rsidR="00FC11E9" w:rsidRPr="00605D0F" w:rsidRDefault="00A370DA">
      <w:pPr>
        <w:pStyle w:val="Paragrafoelenco"/>
        <w:numPr>
          <w:ilvl w:val="1"/>
          <w:numId w:val="21"/>
        </w:numPr>
        <w:tabs>
          <w:tab w:val="left" w:pos="658"/>
        </w:tabs>
        <w:ind w:right="210" w:firstLine="0"/>
        <w:jc w:val="both"/>
      </w:pPr>
      <w:r w:rsidRPr="00605D0F">
        <w:t>Gli ordinativi di incasso e i mandati di pagamento sono trasmessi dall’Ente al Tesoriere per via telematica mediante ordinativi informatici a firma digitale secondo le vigenti normative, elencati in distinte riassuntive.</w:t>
      </w:r>
    </w:p>
    <w:p w:rsidR="00FC11E9" w:rsidRPr="00605D0F" w:rsidRDefault="00FC11E9">
      <w:pPr>
        <w:pStyle w:val="Corpodeltesto"/>
        <w:spacing w:before="11"/>
        <w:rPr>
          <w:sz w:val="22"/>
          <w:szCs w:val="22"/>
        </w:rPr>
      </w:pPr>
    </w:p>
    <w:p w:rsidR="00FC11E9" w:rsidRPr="00605D0F" w:rsidRDefault="00A370DA">
      <w:pPr>
        <w:pStyle w:val="Paragrafoelenco"/>
        <w:numPr>
          <w:ilvl w:val="1"/>
          <w:numId w:val="21"/>
        </w:numPr>
        <w:tabs>
          <w:tab w:val="left" w:pos="622"/>
        </w:tabs>
        <w:ind w:right="216" w:firstLine="0"/>
        <w:jc w:val="both"/>
      </w:pPr>
      <w:r w:rsidRPr="00605D0F">
        <w:lastRenderedPageBreak/>
        <w:t>Il Tesoriere invia periodicamente all’Ente tutta la documentazione inerente al servizio quali elaborati e tabulati, sia nel dettaglio sia nei quadri riepilogativi. In particolare, trasmette, per via telematica o su supporto cartaceo, i seguenti</w:t>
      </w:r>
      <w:r w:rsidRPr="00605D0F">
        <w:rPr>
          <w:spacing w:val="-4"/>
        </w:rPr>
        <w:t xml:space="preserve"> </w:t>
      </w:r>
      <w:r w:rsidRPr="00605D0F">
        <w:t>documenti:</w:t>
      </w:r>
    </w:p>
    <w:p w:rsidR="00FC11E9" w:rsidRPr="00605D0F" w:rsidRDefault="00A370DA">
      <w:pPr>
        <w:pStyle w:val="Paragrafoelenco"/>
        <w:numPr>
          <w:ilvl w:val="0"/>
          <w:numId w:val="20"/>
        </w:numPr>
        <w:tabs>
          <w:tab w:val="left" w:pos="446"/>
        </w:tabs>
        <w:spacing w:before="1" w:line="229" w:lineRule="exact"/>
        <w:ind w:hanging="234"/>
        <w:jc w:val="both"/>
      </w:pPr>
      <w:r w:rsidRPr="00605D0F">
        <w:t>giornale di</w:t>
      </w:r>
      <w:r w:rsidRPr="00605D0F">
        <w:rPr>
          <w:spacing w:val="-4"/>
        </w:rPr>
        <w:t xml:space="preserve"> </w:t>
      </w:r>
      <w:r w:rsidRPr="00605D0F">
        <w:t>cassa;</w:t>
      </w:r>
    </w:p>
    <w:p w:rsidR="00FC11E9" w:rsidRPr="00605D0F" w:rsidRDefault="00A370DA">
      <w:pPr>
        <w:pStyle w:val="Paragrafoelenco"/>
        <w:numPr>
          <w:ilvl w:val="0"/>
          <w:numId w:val="20"/>
        </w:numPr>
        <w:tabs>
          <w:tab w:val="left" w:pos="446"/>
        </w:tabs>
        <w:spacing w:line="229" w:lineRule="exact"/>
        <w:ind w:hanging="234"/>
        <w:jc w:val="both"/>
      </w:pPr>
      <w:r w:rsidRPr="00605D0F">
        <w:t>situazione giornaliera della giacenza di cassa presso il conto di tesoreria con il dettaglio dei</w:t>
      </w:r>
      <w:r w:rsidRPr="00605D0F">
        <w:rPr>
          <w:spacing w:val="-26"/>
        </w:rPr>
        <w:t xml:space="preserve"> </w:t>
      </w:r>
      <w:r w:rsidRPr="00605D0F">
        <w:t>vincoli;</w:t>
      </w:r>
    </w:p>
    <w:p w:rsidR="00FC11E9" w:rsidRPr="00605D0F" w:rsidRDefault="00A370DA">
      <w:pPr>
        <w:pStyle w:val="Paragrafoelenco"/>
        <w:numPr>
          <w:ilvl w:val="0"/>
          <w:numId w:val="20"/>
        </w:numPr>
        <w:tabs>
          <w:tab w:val="left" w:pos="446"/>
        </w:tabs>
        <w:spacing w:before="1"/>
        <w:ind w:hanging="234"/>
      </w:pPr>
      <w:r w:rsidRPr="00605D0F">
        <w:t>situazione giornaliera della giacenza di cassa presso la Banca d’Italia con il dettaglio dei</w:t>
      </w:r>
      <w:r w:rsidRPr="00605D0F">
        <w:rPr>
          <w:spacing w:val="-28"/>
        </w:rPr>
        <w:t xml:space="preserve"> </w:t>
      </w:r>
      <w:r w:rsidRPr="00605D0F">
        <w:t>vincoli;</w:t>
      </w:r>
    </w:p>
    <w:p w:rsidR="00FC11E9" w:rsidRPr="00605D0F" w:rsidRDefault="00A370DA">
      <w:pPr>
        <w:pStyle w:val="Paragrafoelenco"/>
        <w:numPr>
          <w:ilvl w:val="0"/>
          <w:numId w:val="20"/>
        </w:numPr>
        <w:tabs>
          <w:tab w:val="left" w:pos="446"/>
        </w:tabs>
        <w:ind w:hanging="234"/>
      </w:pPr>
      <w:r w:rsidRPr="00605D0F">
        <w:t>elenco settimanale riscossioni effettuate senza</w:t>
      </w:r>
      <w:r w:rsidRPr="00605D0F">
        <w:rPr>
          <w:spacing w:val="-2"/>
        </w:rPr>
        <w:t xml:space="preserve"> </w:t>
      </w:r>
      <w:r w:rsidRPr="00605D0F">
        <w:t>ordinativo;</w:t>
      </w:r>
    </w:p>
    <w:p w:rsidR="00FC11E9" w:rsidRPr="00605D0F" w:rsidRDefault="00A370DA">
      <w:pPr>
        <w:pStyle w:val="Paragrafoelenco"/>
        <w:numPr>
          <w:ilvl w:val="0"/>
          <w:numId w:val="20"/>
        </w:numPr>
        <w:tabs>
          <w:tab w:val="left" w:pos="446"/>
        </w:tabs>
        <w:spacing w:before="1"/>
        <w:ind w:hanging="234"/>
      </w:pPr>
      <w:r w:rsidRPr="00605D0F">
        <w:t>elenco settimanale pagamenti effettuati senza</w:t>
      </w:r>
      <w:r w:rsidRPr="00605D0F">
        <w:rPr>
          <w:spacing w:val="-6"/>
        </w:rPr>
        <w:t xml:space="preserve"> </w:t>
      </w:r>
      <w:r w:rsidRPr="00605D0F">
        <w:t>mandato;</w:t>
      </w:r>
    </w:p>
    <w:p w:rsidR="00FC11E9" w:rsidRPr="00605D0F" w:rsidRDefault="00A370DA">
      <w:pPr>
        <w:pStyle w:val="Paragrafoelenco"/>
        <w:numPr>
          <w:ilvl w:val="0"/>
          <w:numId w:val="20"/>
        </w:numPr>
        <w:tabs>
          <w:tab w:val="left" w:pos="446"/>
        </w:tabs>
        <w:ind w:hanging="234"/>
      </w:pPr>
      <w:r w:rsidRPr="00605D0F">
        <w:t>elenco mensile dei mandati non pagati e delle reversali non</w:t>
      </w:r>
      <w:r w:rsidRPr="00605D0F">
        <w:rPr>
          <w:spacing w:val="-5"/>
        </w:rPr>
        <w:t xml:space="preserve"> </w:t>
      </w:r>
      <w:r w:rsidRPr="00605D0F">
        <w:t>incassate;</w:t>
      </w:r>
    </w:p>
    <w:p w:rsidR="00FC11E9" w:rsidRPr="00605D0F" w:rsidRDefault="00A370DA">
      <w:pPr>
        <w:pStyle w:val="Paragrafoelenco"/>
        <w:numPr>
          <w:ilvl w:val="0"/>
          <w:numId w:val="20"/>
        </w:numPr>
        <w:tabs>
          <w:tab w:val="left" w:pos="446"/>
        </w:tabs>
        <w:spacing w:line="229" w:lineRule="exact"/>
        <w:ind w:hanging="234"/>
      </w:pPr>
      <w:r w:rsidRPr="00605D0F">
        <w:t>elenco mensile dei mandati con causale</w:t>
      </w:r>
      <w:r w:rsidRPr="00605D0F">
        <w:rPr>
          <w:spacing w:val="-5"/>
        </w:rPr>
        <w:t xml:space="preserve"> </w:t>
      </w:r>
      <w:r w:rsidRPr="00605D0F">
        <w:t>vincolata;</w:t>
      </w:r>
    </w:p>
    <w:p w:rsidR="00FC11E9" w:rsidRPr="00605D0F" w:rsidRDefault="00A370DA">
      <w:pPr>
        <w:pStyle w:val="Paragrafoelenco"/>
        <w:numPr>
          <w:ilvl w:val="0"/>
          <w:numId w:val="20"/>
        </w:numPr>
        <w:tabs>
          <w:tab w:val="left" w:pos="446"/>
        </w:tabs>
        <w:spacing w:line="229" w:lineRule="exact"/>
        <w:ind w:hanging="234"/>
      </w:pPr>
      <w:r w:rsidRPr="00605D0F">
        <w:t xml:space="preserve">rendicontazione mensile per la rilevazione dei dati rilevanti ai fini </w:t>
      </w:r>
      <w:r w:rsidRPr="00605D0F">
        <w:rPr>
          <w:spacing w:val="2"/>
        </w:rPr>
        <w:t xml:space="preserve">dei </w:t>
      </w:r>
      <w:r w:rsidRPr="00605D0F">
        <w:t>vincoli di finanza</w:t>
      </w:r>
      <w:r w:rsidRPr="00605D0F">
        <w:rPr>
          <w:spacing w:val="-13"/>
        </w:rPr>
        <w:t xml:space="preserve"> </w:t>
      </w:r>
      <w:r w:rsidRPr="00605D0F">
        <w:t>pubblica;</w:t>
      </w:r>
    </w:p>
    <w:p w:rsidR="00FC11E9" w:rsidRPr="00605D0F" w:rsidRDefault="00A370DA">
      <w:pPr>
        <w:pStyle w:val="Paragrafoelenco"/>
        <w:numPr>
          <w:ilvl w:val="0"/>
          <w:numId w:val="20"/>
        </w:numPr>
        <w:tabs>
          <w:tab w:val="left" w:pos="446"/>
        </w:tabs>
        <w:spacing w:before="1"/>
        <w:ind w:hanging="234"/>
      </w:pPr>
      <w:r w:rsidRPr="00605D0F">
        <w:t>rendicontazione trimestrale delle entrate e delle</w:t>
      </w:r>
      <w:r w:rsidRPr="00605D0F">
        <w:rPr>
          <w:spacing w:val="-2"/>
        </w:rPr>
        <w:t xml:space="preserve"> </w:t>
      </w:r>
      <w:r w:rsidRPr="00605D0F">
        <w:t>uscite;</w:t>
      </w:r>
    </w:p>
    <w:p w:rsidR="00FC11E9" w:rsidRPr="00605D0F" w:rsidRDefault="00A370DA">
      <w:pPr>
        <w:pStyle w:val="Paragrafoelenco"/>
        <w:numPr>
          <w:ilvl w:val="0"/>
          <w:numId w:val="20"/>
        </w:numPr>
        <w:tabs>
          <w:tab w:val="left" w:pos="556"/>
        </w:tabs>
        <w:ind w:left="555" w:hanging="344"/>
      </w:pPr>
      <w:r w:rsidRPr="00605D0F">
        <w:t>documentazione necessaria alla verifica di cassa</w:t>
      </w:r>
      <w:r w:rsidRPr="00605D0F">
        <w:rPr>
          <w:spacing w:val="-6"/>
        </w:rPr>
        <w:t xml:space="preserve"> </w:t>
      </w:r>
      <w:r w:rsidRPr="00605D0F">
        <w:t>trimestrale.</w:t>
      </w:r>
    </w:p>
    <w:p w:rsidR="00FC11E9" w:rsidRPr="00605D0F" w:rsidRDefault="00FC11E9">
      <w:pPr>
        <w:pStyle w:val="Corpodeltesto"/>
        <w:spacing w:before="1"/>
        <w:rPr>
          <w:sz w:val="22"/>
          <w:szCs w:val="22"/>
        </w:rPr>
      </w:pPr>
    </w:p>
    <w:p w:rsidR="00FC11E9" w:rsidRPr="00605D0F" w:rsidRDefault="00A370DA">
      <w:pPr>
        <w:pStyle w:val="Paragrafoelenco"/>
        <w:numPr>
          <w:ilvl w:val="1"/>
          <w:numId w:val="19"/>
        </w:numPr>
        <w:tabs>
          <w:tab w:val="left" w:pos="562"/>
        </w:tabs>
        <w:ind w:right="220" w:firstLine="0"/>
      </w:pPr>
      <w:r w:rsidRPr="00605D0F">
        <w:t>L’Ente si obbliga a trasmettere al Tesoriere tutta la documentazione prevista dalle disposizioni di legge vigenti e, in</w:t>
      </w:r>
      <w:r w:rsidRPr="00605D0F">
        <w:rPr>
          <w:spacing w:val="-5"/>
        </w:rPr>
        <w:t xml:space="preserve"> </w:t>
      </w:r>
      <w:r w:rsidRPr="00605D0F">
        <w:t>particolare:</w:t>
      </w:r>
    </w:p>
    <w:p w:rsidR="00FC11E9" w:rsidRDefault="00FC11E9"/>
    <w:p w:rsidR="00FC11E9" w:rsidRPr="00605D0F" w:rsidRDefault="00A370DA">
      <w:pPr>
        <w:pStyle w:val="Paragrafoelenco"/>
        <w:numPr>
          <w:ilvl w:val="2"/>
          <w:numId w:val="19"/>
        </w:numPr>
        <w:tabs>
          <w:tab w:val="left" w:pos="933"/>
          <w:tab w:val="left" w:pos="934"/>
        </w:tabs>
        <w:spacing w:before="72" w:line="245" w:lineRule="exact"/>
        <w:ind w:hanging="361"/>
        <w:jc w:val="left"/>
      </w:pPr>
      <w:r w:rsidRPr="00605D0F">
        <w:t>all’atto dell’assunzione del servizio e in occasione delle successive</w:t>
      </w:r>
      <w:r w:rsidRPr="00605D0F">
        <w:rPr>
          <w:spacing w:val="-4"/>
        </w:rPr>
        <w:t xml:space="preserve"> </w:t>
      </w:r>
      <w:r w:rsidRPr="00605D0F">
        <w:t>modifiche:</w:t>
      </w:r>
    </w:p>
    <w:p w:rsidR="00FC11E9" w:rsidRPr="00605D0F" w:rsidRDefault="00A370DA">
      <w:pPr>
        <w:pStyle w:val="Paragrafoelenco"/>
        <w:numPr>
          <w:ilvl w:val="0"/>
          <w:numId w:val="18"/>
        </w:numPr>
        <w:tabs>
          <w:tab w:val="left" w:pos="446"/>
        </w:tabs>
        <w:spacing w:line="230" w:lineRule="exact"/>
        <w:ind w:hanging="234"/>
      </w:pPr>
      <w:r w:rsidRPr="00605D0F">
        <w:t>lo Statuto, il Regolamento di contabilità e il Regolamento per il servizio di</w:t>
      </w:r>
      <w:r w:rsidRPr="00605D0F">
        <w:rPr>
          <w:spacing w:val="-12"/>
        </w:rPr>
        <w:t xml:space="preserve"> </w:t>
      </w:r>
      <w:r w:rsidRPr="00605D0F">
        <w:t>economato;</w:t>
      </w:r>
    </w:p>
    <w:p w:rsidR="00FC11E9" w:rsidRPr="00605D0F" w:rsidRDefault="00A370DA">
      <w:pPr>
        <w:pStyle w:val="Paragrafoelenco"/>
        <w:numPr>
          <w:ilvl w:val="1"/>
          <w:numId w:val="18"/>
        </w:numPr>
        <w:tabs>
          <w:tab w:val="left" w:pos="933"/>
          <w:tab w:val="left" w:pos="934"/>
        </w:tabs>
        <w:spacing w:before="2" w:line="243" w:lineRule="exact"/>
        <w:ind w:hanging="361"/>
        <w:jc w:val="left"/>
      </w:pPr>
      <w:r w:rsidRPr="00605D0F">
        <w:t>all’inizio</w:t>
      </w:r>
      <w:r w:rsidRPr="00605D0F">
        <w:rPr>
          <w:spacing w:val="-2"/>
        </w:rPr>
        <w:t xml:space="preserve"> </w:t>
      </w:r>
      <w:r w:rsidRPr="00605D0F">
        <w:t>dell’esercizio:</w:t>
      </w:r>
    </w:p>
    <w:p w:rsidR="00FC11E9" w:rsidRPr="00605D0F" w:rsidRDefault="00A370DA">
      <w:pPr>
        <w:pStyle w:val="Paragrafoelenco"/>
        <w:numPr>
          <w:ilvl w:val="0"/>
          <w:numId w:val="18"/>
        </w:numPr>
        <w:tabs>
          <w:tab w:val="left" w:pos="477"/>
        </w:tabs>
        <w:ind w:left="212" w:right="213" w:firstLine="0"/>
      </w:pPr>
      <w:r w:rsidRPr="00605D0F">
        <w:t>la deliberazione di approvazione del bilancio di previsione finanziario, esecutiva ai sensi di legge o le previsioni dell’anno di riferimento contenute nell’ultimo bilancio approvato, in caso di esercizio</w:t>
      </w:r>
      <w:r w:rsidRPr="00605D0F">
        <w:rPr>
          <w:spacing w:val="-27"/>
        </w:rPr>
        <w:t xml:space="preserve"> </w:t>
      </w:r>
      <w:r w:rsidRPr="00605D0F">
        <w:t>provvisorio;</w:t>
      </w:r>
    </w:p>
    <w:p w:rsidR="00FC11E9" w:rsidRPr="00605D0F" w:rsidRDefault="00A370DA">
      <w:pPr>
        <w:pStyle w:val="Paragrafoelenco"/>
        <w:numPr>
          <w:ilvl w:val="0"/>
          <w:numId w:val="18"/>
        </w:numPr>
        <w:tabs>
          <w:tab w:val="left" w:pos="436"/>
        </w:tabs>
        <w:ind w:left="435" w:hanging="224"/>
      </w:pPr>
      <w:r w:rsidRPr="00605D0F">
        <w:t>l’elenco dei residui attivi e passivi</w:t>
      </w:r>
      <w:r w:rsidRPr="00605D0F">
        <w:rPr>
          <w:spacing w:val="1"/>
        </w:rPr>
        <w:t xml:space="preserve"> </w:t>
      </w:r>
      <w:r w:rsidRPr="00605D0F">
        <w:t>presunti;</w:t>
      </w:r>
    </w:p>
    <w:p w:rsidR="00FC11E9" w:rsidRPr="00605D0F" w:rsidRDefault="00A370DA">
      <w:pPr>
        <w:pStyle w:val="Paragrafoelenco"/>
        <w:numPr>
          <w:ilvl w:val="1"/>
          <w:numId w:val="18"/>
        </w:numPr>
        <w:tabs>
          <w:tab w:val="left" w:pos="933"/>
          <w:tab w:val="left" w:pos="934"/>
        </w:tabs>
        <w:spacing w:line="243" w:lineRule="exact"/>
        <w:ind w:hanging="361"/>
        <w:jc w:val="left"/>
      </w:pPr>
      <w:r w:rsidRPr="00605D0F">
        <w:t>nel corso</w:t>
      </w:r>
      <w:r w:rsidRPr="00605D0F">
        <w:rPr>
          <w:spacing w:val="-2"/>
        </w:rPr>
        <w:t xml:space="preserve"> </w:t>
      </w:r>
      <w:r w:rsidRPr="00605D0F">
        <w:t>dell’esercizio:</w:t>
      </w:r>
    </w:p>
    <w:p w:rsidR="00FC11E9" w:rsidRPr="00605D0F" w:rsidRDefault="00A370DA">
      <w:pPr>
        <w:pStyle w:val="Paragrafoelenco"/>
        <w:numPr>
          <w:ilvl w:val="0"/>
          <w:numId w:val="18"/>
        </w:numPr>
        <w:tabs>
          <w:tab w:val="left" w:pos="456"/>
        </w:tabs>
        <w:ind w:left="212" w:right="217" w:firstLine="0"/>
      </w:pPr>
      <w:r w:rsidRPr="00605D0F">
        <w:t>le deliberazioni/determinazioni, esecutive ai sensi di legge, relative a variazioni di bilancio, storni di fondi, prelevamenti dal fondo di</w:t>
      </w:r>
      <w:r w:rsidRPr="00605D0F">
        <w:rPr>
          <w:spacing w:val="-1"/>
        </w:rPr>
        <w:t xml:space="preserve"> </w:t>
      </w:r>
      <w:r w:rsidRPr="00605D0F">
        <w:t>riserva.</w:t>
      </w:r>
    </w:p>
    <w:p w:rsidR="00FC11E9" w:rsidRPr="00605D0F" w:rsidRDefault="00A370DA">
      <w:pPr>
        <w:pStyle w:val="Paragrafoelenco"/>
        <w:numPr>
          <w:ilvl w:val="0"/>
          <w:numId w:val="18"/>
        </w:numPr>
        <w:tabs>
          <w:tab w:val="left" w:pos="447"/>
        </w:tabs>
        <w:ind w:left="446" w:hanging="235"/>
      </w:pPr>
      <w:r w:rsidRPr="00605D0F">
        <w:t>le variazioni apportate in sede di riaccertamento ai residui attivi e</w:t>
      </w:r>
      <w:r w:rsidRPr="00605D0F">
        <w:rPr>
          <w:spacing w:val="-12"/>
        </w:rPr>
        <w:t xml:space="preserve"> </w:t>
      </w:r>
      <w:r w:rsidRPr="00605D0F">
        <w:t>passivi.</w:t>
      </w:r>
    </w:p>
    <w:p w:rsidR="00FC11E9" w:rsidRPr="00605D0F" w:rsidRDefault="00FC11E9">
      <w:pPr>
        <w:pStyle w:val="Corpodeltesto"/>
        <w:rPr>
          <w:sz w:val="22"/>
          <w:szCs w:val="22"/>
        </w:rPr>
      </w:pPr>
    </w:p>
    <w:p w:rsidR="00FC11E9" w:rsidRPr="00605D0F" w:rsidRDefault="00FC11E9">
      <w:pPr>
        <w:pStyle w:val="Corpodeltesto"/>
        <w:spacing w:before="7"/>
        <w:rPr>
          <w:sz w:val="22"/>
          <w:szCs w:val="22"/>
        </w:rPr>
      </w:pPr>
    </w:p>
    <w:p w:rsidR="00FC11E9" w:rsidRPr="00605D0F" w:rsidRDefault="00A370DA">
      <w:pPr>
        <w:pStyle w:val="Titolo1"/>
        <w:rPr>
          <w:sz w:val="22"/>
          <w:szCs w:val="22"/>
        </w:rPr>
      </w:pPr>
      <w:r w:rsidRPr="00605D0F">
        <w:rPr>
          <w:sz w:val="22"/>
          <w:szCs w:val="22"/>
        </w:rPr>
        <w:t>Art. 10 - FIRME AUTORIZZATE</w:t>
      </w:r>
    </w:p>
    <w:p w:rsidR="00FC11E9" w:rsidRPr="00605D0F" w:rsidRDefault="00FC11E9">
      <w:pPr>
        <w:pStyle w:val="Corpodeltesto"/>
        <w:spacing w:before="4"/>
        <w:rPr>
          <w:b/>
          <w:sz w:val="22"/>
          <w:szCs w:val="22"/>
        </w:rPr>
      </w:pPr>
    </w:p>
    <w:p w:rsidR="00FC11E9" w:rsidRPr="00605D0F" w:rsidRDefault="00A370DA">
      <w:pPr>
        <w:pStyle w:val="Paragrafoelenco"/>
        <w:numPr>
          <w:ilvl w:val="1"/>
          <w:numId w:val="20"/>
        </w:numPr>
        <w:tabs>
          <w:tab w:val="left" w:pos="720"/>
        </w:tabs>
        <w:ind w:right="213" w:firstLine="0"/>
        <w:jc w:val="both"/>
      </w:pPr>
      <w:r w:rsidRPr="00605D0F">
        <w:t>L’Ente dovrà trasmettere preventivamente al Tesoriere firma autografa con le generalità e le qualifiche delle persone autorizzate a firmare gli ordini di riscossione e i mandati di pagamento nonché eventuali variazioni che potranno intervenire per decadenza o nomina, corredando le comunicazioni stesse delle copie degli atti da cui derivano tali poteri. Il Tesoriere resta impegnato dal giorno lavorativo successivo a quello delle comunicazioni</w:t>
      </w:r>
      <w:r w:rsidRPr="00605D0F">
        <w:rPr>
          <w:spacing w:val="-3"/>
        </w:rPr>
        <w:t xml:space="preserve"> </w:t>
      </w:r>
      <w:r w:rsidRPr="00605D0F">
        <w:t>stesse.</w:t>
      </w:r>
    </w:p>
    <w:p w:rsidR="00FC11E9" w:rsidRPr="00605D0F" w:rsidRDefault="00FC11E9">
      <w:pPr>
        <w:pStyle w:val="Corpodeltesto"/>
        <w:rPr>
          <w:sz w:val="22"/>
          <w:szCs w:val="22"/>
        </w:rPr>
      </w:pPr>
    </w:p>
    <w:p w:rsidR="00FC11E9" w:rsidRPr="00605D0F" w:rsidRDefault="00A370DA">
      <w:pPr>
        <w:pStyle w:val="Paragrafoelenco"/>
        <w:numPr>
          <w:ilvl w:val="1"/>
          <w:numId w:val="20"/>
        </w:numPr>
        <w:tabs>
          <w:tab w:val="left" w:pos="749"/>
        </w:tabs>
        <w:ind w:right="212" w:firstLine="0"/>
        <w:jc w:val="both"/>
      </w:pPr>
      <w:r w:rsidRPr="00605D0F">
        <w:t>Nel caso in cui gli ordini di riscossione e i titoli di spesa siano firmati dai sostituti, si intende che l’intervento dei medesimi è dovuto all’assenza o all’impedimento dei</w:t>
      </w:r>
      <w:r w:rsidRPr="00605D0F">
        <w:rPr>
          <w:spacing w:val="-5"/>
        </w:rPr>
        <w:t xml:space="preserve"> </w:t>
      </w:r>
      <w:r w:rsidRPr="00605D0F">
        <w:t>titolari.</w:t>
      </w: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11 - INCOMBENZE E OBBLIGHI DEL TESORIERE</w:t>
      </w:r>
    </w:p>
    <w:p w:rsidR="00FC11E9" w:rsidRPr="00605D0F" w:rsidRDefault="00FC11E9">
      <w:pPr>
        <w:pStyle w:val="Corpodeltesto"/>
        <w:spacing w:before="3"/>
        <w:rPr>
          <w:b/>
          <w:sz w:val="22"/>
          <w:szCs w:val="22"/>
        </w:rPr>
      </w:pPr>
    </w:p>
    <w:p w:rsidR="00FC11E9" w:rsidRPr="00605D0F" w:rsidRDefault="00A370DA">
      <w:pPr>
        <w:pStyle w:val="Paragrafoelenco"/>
        <w:numPr>
          <w:ilvl w:val="1"/>
          <w:numId w:val="17"/>
        </w:numPr>
        <w:tabs>
          <w:tab w:val="left" w:pos="744"/>
        </w:tabs>
        <w:ind w:right="216" w:firstLine="0"/>
        <w:jc w:val="both"/>
      </w:pPr>
      <w:r w:rsidRPr="00605D0F">
        <w:t>Il Tesoriere cura la tenuta di una contabilità atta a registrare cronologicamente i movimenti attivi e passivi di cassa, da riepilogarsi sistematicamente nel giornale di cassa, ai fini di una chiara rilevazione contabile delle operazioni di</w:t>
      </w:r>
      <w:r w:rsidRPr="00605D0F">
        <w:rPr>
          <w:spacing w:val="-7"/>
        </w:rPr>
        <w:t xml:space="preserve"> </w:t>
      </w:r>
      <w:r w:rsidRPr="00605D0F">
        <w:t>tesoreria.</w:t>
      </w:r>
    </w:p>
    <w:p w:rsidR="00FC11E9" w:rsidRPr="00605D0F" w:rsidRDefault="00FC11E9">
      <w:pPr>
        <w:pStyle w:val="Corpodeltesto"/>
        <w:rPr>
          <w:sz w:val="22"/>
          <w:szCs w:val="22"/>
        </w:rPr>
      </w:pPr>
    </w:p>
    <w:p w:rsidR="00FC11E9" w:rsidRPr="00605D0F" w:rsidRDefault="00A370DA">
      <w:pPr>
        <w:pStyle w:val="Paragrafoelenco"/>
        <w:numPr>
          <w:ilvl w:val="1"/>
          <w:numId w:val="17"/>
        </w:numPr>
        <w:tabs>
          <w:tab w:val="left" w:pos="742"/>
        </w:tabs>
        <w:ind w:right="213" w:firstLine="0"/>
      </w:pPr>
      <w:r w:rsidRPr="00605D0F">
        <w:t>Il Tesoriere invia giornalmente all’Ente mediante connessione informatica con il sistema informativo dell’Ente stesso, mediante pubblicazione sul web bancario, il documento di cassa da cui</w:t>
      </w:r>
      <w:r w:rsidRPr="00605D0F">
        <w:rPr>
          <w:spacing w:val="-15"/>
        </w:rPr>
        <w:t xml:space="preserve"> </w:t>
      </w:r>
      <w:r w:rsidRPr="00605D0F">
        <w:t>risultino:</w:t>
      </w:r>
    </w:p>
    <w:p w:rsidR="00FC11E9" w:rsidRPr="00605D0F" w:rsidRDefault="00A370DA">
      <w:pPr>
        <w:pStyle w:val="Paragrafoelenco"/>
        <w:numPr>
          <w:ilvl w:val="0"/>
          <w:numId w:val="16"/>
        </w:numPr>
        <w:tabs>
          <w:tab w:val="left" w:pos="338"/>
        </w:tabs>
        <w:spacing w:before="1"/>
        <w:ind w:left="337"/>
        <w:jc w:val="left"/>
      </w:pPr>
      <w:r w:rsidRPr="00605D0F">
        <w:t>Gli ordinativi di riscossione ricevuti con distinzione tra ordinativi estinti e da</w:t>
      </w:r>
      <w:r w:rsidRPr="00605D0F">
        <w:rPr>
          <w:spacing w:val="-20"/>
        </w:rPr>
        <w:t xml:space="preserve"> </w:t>
      </w:r>
      <w:r w:rsidRPr="00605D0F">
        <w:t>riscuotere;</w:t>
      </w:r>
    </w:p>
    <w:p w:rsidR="00FC11E9" w:rsidRPr="00605D0F" w:rsidRDefault="00A370DA">
      <w:pPr>
        <w:pStyle w:val="Paragrafoelenco"/>
        <w:numPr>
          <w:ilvl w:val="0"/>
          <w:numId w:val="16"/>
        </w:numPr>
        <w:tabs>
          <w:tab w:val="left" w:pos="338"/>
        </w:tabs>
        <w:ind w:left="337"/>
        <w:jc w:val="left"/>
      </w:pPr>
      <w:r w:rsidRPr="00605D0F">
        <w:t>Le riscossioni effettuate senza</w:t>
      </w:r>
      <w:r w:rsidRPr="00605D0F">
        <w:rPr>
          <w:spacing w:val="-4"/>
        </w:rPr>
        <w:t xml:space="preserve"> </w:t>
      </w:r>
      <w:r w:rsidRPr="00605D0F">
        <w:t>ordinativo</w:t>
      </w:r>
    </w:p>
    <w:p w:rsidR="00FC11E9" w:rsidRPr="00605D0F" w:rsidRDefault="00A370DA">
      <w:pPr>
        <w:pStyle w:val="Paragrafoelenco"/>
        <w:numPr>
          <w:ilvl w:val="0"/>
          <w:numId w:val="16"/>
        </w:numPr>
        <w:tabs>
          <w:tab w:val="left" w:pos="338"/>
        </w:tabs>
        <w:spacing w:before="1" w:line="229" w:lineRule="exact"/>
        <w:ind w:left="337"/>
        <w:jc w:val="left"/>
      </w:pPr>
      <w:r w:rsidRPr="00605D0F">
        <w:t>Gli ordini di pagamento ricevuti distinguendo gli ordini estinti e quelli ancora da</w:t>
      </w:r>
      <w:r w:rsidRPr="00605D0F">
        <w:rPr>
          <w:spacing w:val="-20"/>
        </w:rPr>
        <w:t xml:space="preserve"> </w:t>
      </w:r>
      <w:r w:rsidRPr="00605D0F">
        <w:t>pagare;</w:t>
      </w:r>
    </w:p>
    <w:p w:rsidR="00FC11E9" w:rsidRPr="00605D0F" w:rsidRDefault="00A370DA">
      <w:pPr>
        <w:pStyle w:val="Paragrafoelenco"/>
        <w:numPr>
          <w:ilvl w:val="0"/>
          <w:numId w:val="16"/>
        </w:numPr>
        <w:tabs>
          <w:tab w:val="left" w:pos="338"/>
        </w:tabs>
        <w:spacing w:line="229" w:lineRule="exact"/>
        <w:ind w:left="337"/>
        <w:jc w:val="left"/>
      </w:pPr>
      <w:r w:rsidRPr="00605D0F">
        <w:t>I pagamenti effettuati senza</w:t>
      </w:r>
      <w:r w:rsidRPr="00605D0F">
        <w:rPr>
          <w:spacing w:val="-7"/>
        </w:rPr>
        <w:t xml:space="preserve"> </w:t>
      </w:r>
      <w:r w:rsidRPr="00605D0F">
        <w:t>mandato;</w:t>
      </w:r>
    </w:p>
    <w:p w:rsidR="00FC11E9" w:rsidRPr="00605D0F" w:rsidRDefault="00A370DA">
      <w:pPr>
        <w:pStyle w:val="Paragrafoelenco"/>
        <w:numPr>
          <w:ilvl w:val="0"/>
          <w:numId w:val="16"/>
        </w:numPr>
        <w:tabs>
          <w:tab w:val="left" w:pos="338"/>
        </w:tabs>
        <w:ind w:left="337"/>
        <w:jc w:val="left"/>
      </w:pPr>
      <w:r w:rsidRPr="00605D0F">
        <w:t>La giacenza di cassa presso il Tesoriere e l’importo fondi vincolati alla medesima</w:t>
      </w:r>
      <w:r w:rsidRPr="00605D0F">
        <w:rPr>
          <w:spacing w:val="-20"/>
        </w:rPr>
        <w:t xml:space="preserve"> </w:t>
      </w:r>
      <w:r w:rsidRPr="00605D0F">
        <w:t>data;</w:t>
      </w:r>
    </w:p>
    <w:p w:rsidR="00FC11E9" w:rsidRPr="00605D0F" w:rsidRDefault="00A370DA">
      <w:pPr>
        <w:pStyle w:val="Paragrafoelenco"/>
        <w:numPr>
          <w:ilvl w:val="0"/>
          <w:numId w:val="16"/>
        </w:numPr>
        <w:tabs>
          <w:tab w:val="left" w:pos="338"/>
        </w:tabs>
        <w:ind w:left="337"/>
        <w:jc w:val="left"/>
      </w:pPr>
      <w:r w:rsidRPr="00605D0F">
        <w:t>La giacenza di cassa presso la Banca d’Italia con il dettaglio dei</w:t>
      </w:r>
      <w:r w:rsidRPr="00605D0F">
        <w:rPr>
          <w:spacing w:val="-11"/>
        </w:rPr>
        <w:t xml:space="preserve"> </w:t>
      </w:r>
      <w:r w:rsidRPr="00605D0F">
        <w:t>vincoli.</w:t>
      </w:r>
    </w:p>
    <w:p w:rsidR="00FC11E9" w:rsidRPr="00605D0F" w:rsidRDefault="00FC11E9">
      <w:pPr>
        <w:pStyle w:val="Corpodeltesto"/>
        <w:spacing w:before="1"/>
        <w:rPr>
          <w:sz w:val="22"/>
          <w:szCs w:val="22"/>
        </w:rPr>
      </w:pPr>
    </w:p>
    <w:p w:rsidR="00FC11E9" w:rsidRPr="00605D0F" w:rsidRDefault="00A370DA">
      <w:pPr>
        <w:pStyle w:val="Paragrafoelenco"/>
        <w:numPr>
          <w:ilvl w:val="1"/>
          <w:numId w:val="17"/>
        </w:numPr>
        <w:tabs>
          <w:tab w:val="left" w:pos="713"/>
        </w:tabs>
        <w:ind w:left="712" w:hanging="501"/>
        <w:jc w:val="both"/>
      </w:pPr>
      <w:r w:rsidRPr="00605D0F">
        <w:t>Il Tesoriere deve</w:t>
      </w:r>
      <w:r w:rsidRPr="00605D0F">
        <w:rPr>
          <w:spacing w:val="-1"/>
        </w:rPr>
        <w:t xml:space="preserve"> </w:t>
      </w:r>
      <w:r w:rsidRPr="00605D0F">
        <w:t>inoltre:</w:t>
      </w:r>
    </w:p>
    <w:p w:rsidR="00FC11E9" w:rsidRPr="00605D0F" w:rsidRDefault="00A370DA">
      <w:pPr>
        <w:pStyle w:val="Paragrafoelenco"/>
        <w:numPr>
          <w:ilvl w:val="0"/>
          <w:numId w:val="16"/>
        </w:numPr>
        <w:tabs>
          <w:tab w:val="left" w:pos="364"/>
        </w:tabs>
        <w:spacing w:before="1"/>
        <w:ind w:right="212" w:firstLine="0"/>
      </w:pPr>
      <w:r w:rsidRPr="00605D0F">
        <w:t xml:space="preserve">Inviare all’Ente, con la richiesta di rimborso, una nota dei bolli applicati ai mandati e alle </w:t>
      </w:r>
      <w:r w:rsidRPr="00605D0F">
        <w:lastRenderedPageBreak/>
        <w:t>quietanze non rimborsabili dai</w:t>
      </w:r>
      <w:r w:rsidRPr="00605D0F">
        <w:rPr>
          <w:spacing w:val="1"/>
        </w:rPr>
        <w:t xml:space="preserve"> </w:t>
      </w:r>
      <w:r w:rsidRPr="00605D0F">
        <w:t>percipienti;</w:t>
      </w:r>
    </w:p>
    <w:p w:rsidR="00FC11E9" w:rsidRPr="00605D0F" w:rsidRDefault="00A370DA">
      <w:pPr>
        <w:pStyle w:val="Paragrafoelenco"/>
        <w:numPr>
          <w:ilvl w:val="0"/>
          <w:numId w:val="16"/>
        </w:numPr>
        <w:tabs>
          <w:tab w:val="left" w:pos="338"/>
        </w:tabs>
        <w:spacing w:line="229" w:lineRule="exact"/>
        <w:ind w:left="337"/>
      </w:pPr>
      <w:r w:rsidRPr="00605D0F">
        <w:t>Registrare il carico e lo scarico dei titoli dell’Ente nonché dei titoli depositati a cauzione di</w:t>
      </w:r>
      <w:r w:rsidRPr="00605D0F">
        <w:rPr>
          <w:spacing w:val="-35"/>
        </w:rPr>
        <w:t xml:space="preserve"> </w:t>
      </w:r>
      <w:r w:rsidRPr="00605D0F">
        <w:t>terzi;</w:t>
      </w:r>
    </w:p>
    <w:p w:rsidR="00FC11E9" w:rsidRPr="00605D0F" w:rsidRDefault="00A370DA">
      <w:pPr>
        <w:pStyle w:val="Paragrafoelenco"/>
        <w:numPr>
          <w:ilvl w:val="0"/>
          <w:numId w:val="16"/>
        </w:numPr>
        <w:tabs>
          <w:tab w:val="left" w:pos="364"/>
        </w:tabs>
        <w:ind w:right="210" w:firstLine="0"/>
      </w:pPr>
      <w:r w:rsidRPr="00605D0F">
        <w:t>Provvedere alle debite scadenze, in base agli avvisi pervenuti e ai mandati di pagamento disposti con i relativi documenti allegati, ai versamenti dei contributi obbligatori dovuti alle Casse Pensioni e agli Enti di Previdenza;</w:t>
      </w:r>
    </w:p>
    <w:p w:rsidR="00FC11E9" w:rsidRPr="00605D0F" w:rsidRDefault="00A370DA">
      <w:pPr>
        <w:pStyle w:val="Paragrafoelenco"/>
        <w:numPr>
          <w:ilvl w:val="0"/>
          <w:numId w:val="16"/>
        </w:numPr>
        <w:tabs>
          <w:tab w:val="left" w:pos="374"/>
        </w:tabs>
        <w:ind w:right="213" w:firstLine="0"/>
      </w:pPr>
      <w:r w:rsidRPr="00605D0F">
        <w:t>Inviare giornalmente all’Ente il prospetto delle riscossioni e dei pagamenti effettuati nella giornata, con l’indicazione del numero degli ordinativi estinti e dell’importo riscosso o</w:t>
      </w:r>
      <w:r w:rsidRPr="00605D0F">
        <w:rPr>
          <w:spacing w:val="-8"/>
        </w:rPr>
        <w:t xml:space="preserve"> </w:t>
      </w:r>
      <w:r w:rsidRPr="00605D0F">
        <w:t>pagato.</w:t>
      </w:r>
    </w:p>
    <w:p w:rsidR="00FC11E9" w:rsidRPr="00605D0F" w:rsidRDefault="00FC11E9">
      <w:pPr>
        <w:pStyle w:val="Corpodeltesto"/>
        <w:rPr>
          <w:sz w:val="22"/>
          <w:szCs w:val="22"/>
        </w:rPr>
      </w:pPr>
    </w:p>
    <w:p w:rsidR="00FC11E9" w:rsidRPr="00605D0F" w:rsidRDefault="00A370DA">
      <w:pPr>
        <w:pStyle w:val="Paragrafoelenco"/>
        <w:numPr>
          <w:ilvl w:val="1"/>
          <w:numId w:val="17"/>
        </w:numPr>
        <w:tabs>
          <w:tab w:val="left" w:pos="715"/>
        </w:tabs>
        <w:ind w:right="213" w:firstLine="0"/>
        <w:jc w:val="both"/>
      </w:pPr>
      <w:r w:rsidRPr="00605D0F">
        <w:t>Il Tesoriere è obbligato a conservare il giornale di cassa; deve, inoltre, conservare i verbali di verifica e le rilevazioni periodiche di</w:t>
      </w:r>
      <w:r w:rsidRPr="00605D0F">
        <w:rPr>
          <w:spacing w:val="-5"/>
        </w:rPr>
        <w:t xml:space="preserve"> </w:t>
      </w:r>
      <w:r w:rsidRPr="00605D0F">
        <w:t>cassa.</w:t>
      </w: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12 - VERIFICHE E ISPEZIONI</w:t>
      </w:r>
    </w:p>
    <w:p w:rsidR="00FC11E9" w:rsidRPr="00605D0F" w:rsidRDefault="00FC11E9">
      <w:pPr>
        <w:pStyle w:val="Corpodeltesto"/>
        <w:spacing w:before="4"/>
        <w:rPr>
          <w:b/>
          <w:sz w:val="22"/>
          <w:szCs w:val="22"/>
        </w:rPr>
      </w:pPr>
    </w:p>
    <w:p w:rsidR="00FC11E9" w:rsidRPr="00605D0F" w:rsidRDefault="00A370DA">
      <w:pPr>
        <w:pStyle w:val="Paragrafoelenco"/>
        <w:numPr>
          <w:ilvl w:val="1"/>
          <w:numId w:val="15"/>
        </w:numPr>
        <w:tabs>
          <w:tab w:val="left" w:pos="746"/>
        </w:tabs>
        <w:ind w:right="213" w:firstLine="0"/>
        <w:jc w:val="both"/>
      </w:pPr>
      <w:r w:rsidRPr="00605D0F">
        <w:t>L’Ente e l’organo di revisione economico-finanziaria hanno diritto di procedere a verifiche di cassa ordinarie e straordinarie e dei valori dati in custodia come previsto dagli artt. 223 e 224 del D.Lgs. n. 267/2000 e ogni qualvolta lo ritengano necessario e opportuno. Il Tesoriere deve all’uopo esibire, a ogni richiesta, i registri, i bollettari e tutte le carte contabili relative alla gestione della</w:t>
      </w:r>
      <w:r w:rsidRPr="00605D0F">
        <w:rPr>
          <w:spacing w:val="-14"/>
        </w:rPr>
        <w:t xml:space="preserve"> </w:t>
      </w:r>
      <w:r w:rsidRPr="00605D0F">
        <w:t>tesoreria.</w:t>
      </w:r>
    </w:p>
    <w:p w:rsidR="00FC11E9" w:rsidRPr="00605D0F" w:rsidRDefault="00FC11E9">
      <w:pPr>
        <w:pStyle w:val="Corpodeltesto"/>
        <w:spacing w:before="11"/>
        <w:rPr>
          <w:sz w:val="22"/>
          <w:szCs w:val="22"/>
        </w:rPr>
      </w:pPr>
    </w:p>
    <w:p w:rsidR="00FC11E9" w:rsidRPr="00605D0F" w:rsidRDefault="00A370DA">
      <w:pPr>
        <w:pStyle w:val="Paragrafoelenco"/>
        <w:numPr>
          <w:ilvl w:val="1"/>
          <w:numId w:val="15"/>
        </w:numPr>
        <w:tabs>
          <w:tab w:val="left" w:pos="720"/>
        </w:tabs>
        <w:ind w:right="214" w:firstLine="0"/>
        <w:jc w:val="both"/>
      </w:pPr>
      <w:r w:rsidRPr="00605D0F">
        <w:t>Gli incaricati delle funzioni di revisione economico-finanziaria di cui all’art. 234 del D.Lgs. n. 267/2000, hanno accesso ai documenti relativi alla gestione del servizio di tesoreria. Di conseguenza, previa comunicazione da parte dell’Ente dei nominativi dei suddetti soggetti, questi ultimi possono effettuare sopralluoghi presso gli uffici ove si svolge il servizio di Tesoreria. Allo stesso modo si procede per le verifiche effettuate dal responsabile del servizio finanziario dell’Ente o da altro funzionario dell’Ente appositamente autorizzato.</w:t>
      </w:r>
    </w:p>
    <w:p w:rsidR="00FC11E9" w:rsidRDefault="00FC11E9">
      <w:pPr>
        <w:jc w:val="both"/>
      </w:pPr>
    </w:p>
    <w:p w:rsidR="00FC11E9" w:rsidRPr="00605D0F" w:rsidRDefault="00A370DA">
      <w:pPr>
        <w:pStyle w:val="Paragrafoelenco"/>
        <w:numPr>
          <w:ilvl w:val="1"/>
          <w:numId w:val="15"/>
        </w:numPr>
        <w:tabs>
          <w:tab w:val="left" w:pos="777"/>
        </w:tabs>
        <w:spacing w:before="82"/>
        <w:ind w:right="213" w:firstLine="0"/>
        <w:jc w:val="both"/>
      </w:pPr>
      <w:r w:rsidRPr="00605D0F">
        <w:t>Il Responsabile del Servizio Finanziario dell’Ente o un suo delegato hanno facoltà ispettive in qualunque momento sulla documentazione e contabilità inerenti al servizio di tesoreria e sono il diretto referente del Tesoriere all’interno</w:t>
      </w:r>
      <w:r w:rsidRPr="00605D0F">
        <w:rPr>
          <w:spacing w:val="-1"/>
        </w:rPr>
        <w:t xml:space="preserve"> </w:t>
      </w:r>
      <w:r w:rsidRPr="00605D0F">
        <w:t>dell’Ente.</w:t>
      </w:r>
    </w:p>
    <w:p w:rsidR="00FC11E9" w:rsidRPr="00605D0F" w:rsidRDefault="00FC11E9">
      <w:pPr>
        <w:pStyle w:val="Corpodeltesto"/>
        <w:spacing w:before="11"/>
        <w:rPr>
          <w:sz w:val="22"/>
          <w:szCs w:val="22"/>
        </w:rPr>
      </w:pPr>
    </w:p>
    <w:p w:rsidR="00FC11E9" w:rsidRPr="00605D0F" w:rsidRDefault="00A370DA">
      <w:pPr>
        <w:pStyle w:val="Titolo1"/>
        <w:rPr>
          <w:sz w:val="22"/>
          <w:szCs w:val="22"/>
        </w:rPr>
      </w:pPr>
      <w:r w:rsidRPr="00605D0F">
        <w:rPr>
          <w:sz w:val="22"/>
          <w:szCs w:val="22"/>
        </w:rPr>
        <w:t>Art. 13 - QUADRO DI RACCORDO</w:t>
      </w:r>
    </w:p>
    <w:p w:rsidR="00FC11E9" w:rsidRPr="00605D0F" w:rsidRDefault="00FC11E9">
      <w:pPr>
        <w:pStyle w:val="Corpodeltesto"/>
        <w:spacing w:before="1"/>
        <w:rPr>
          <w:b/>
          <w:sz w:val="22"/>
          <w:szCs w:val="22"/>
        </w:rPr>
      </w:pPr>
    </w:p>
    <w:p w:rsidR="00FC11E9" w:rsidRPr="00605D0F" w:rsidRDefault="00A370DA">
      <w:pPr>
        <w:pStyle w:val="Corpodeltesto"/>
        <w:ind w:left="212" w:right="214"/>
        <w:jc w:val="both"/>
        <w:rPr>
          <w:sz w:val="22"/>
          <w:szCs w:val="22"/>
        </w:rPr>
      </w:pPr>
      <w:r w:rsidRPr="00605D0F">
        <w:rPr>
          <w:sz w:val="22"/>
          <w:szCs w:val="22"/>
        </w:rPr>
        <w:t>13.1. L’Ente consente che il Tesoriere proceda, previ accordi da definirsi con il servizio finanziario, al raccordo delle risultanze della propria contabilità con quelle della contabilità dell’Ente. L’Ente deve dare il relativo benestare al Tesoriere, oppure segnalare le discordanze eventualmente rilevate, entro e non oltre 30 giorni dalla data di invio del quadro di raccordo; trascorso tale termine il Tesoriere resta sollevato da ogni responsabilità derivante dalla mancata o ritardata segnalazione delle discordanze emerse dalla verifica.</w:t>
      </w:r>
    </w:p>
    <w:p w:rsidR="00FC11E9" w:rsidRPr="00605D0F" w:rsidRDefault="00FC11E9">
      <w:pPr>
        <w:pStyle w:val="Corpodeltesto"/>
        <w:rPr>
          <w:sz w:val="22"/>
          <w:szCs w:val="22"/>
        </w:rPr>
      </w:pPr>
    </w:p>
    <w:p w:rsidR="00FC11E9" w:rsidRPr="00605D0F" w:rsidRDefault="00FC11E9">
      <w:pPr>
        <w:pStyle w:val="Corpodeltesto"/>
        <w:spacing w:before="10"/>
        <w:rPr>
          <w:sz w:val="22"/>
          <w:szCs w:val="22"/>
        </w:rPr>
      </w:pPr>
    </w:p>
    <w:p w:rsidR="00FC11E9" w:rsidRPr="00605D0F" w:rsidRDefault="00A370DA">
      <w:pPr>
        <w:pStyle w:val="Titolo1"/>
        <w:rPr>
          <w:sz w:val="22"/>
          <w:szCs w:val="22"/>
        </w:rPr>
      </w:pPr>
      <w:r w:rsidRPr="00605D0F">
        <w:rPr>
          <w:sz w:val="22"/>
          <w:szCs w:val="22"/>
        </w:rPr>
        <w:t>Art. 14 - ANTICIPAZIONI DI TESORERIA E UTILIZZO DI SOMME A SPECIFICA DESTINAZIONE</w:t>
      </w:r>
    </w:p>
    <w:p w:rsidR="00FC11E9" w:rsidRPr="00605D0F" w:rsidRDefault="00FC11E9">
      <w:pPr>
        <w:pStyle w:val="Corpodeltesto"/>
        <w:spacing w:before="3"/>
        <w:rPr>
          <w:b/>
          <w:sz w:val="22"/>
          <w:szCs w:val="22"/>
        </w:rPr>
      </w:pPr>
    </w:p>
    <w:p w:rsidR="00FC11E9" w:rsidRPr="00605D0F" w:rsidRDefault="00A370DA">
      <w:pPr>
        <w:pStyle w:val="Paragrafoelenco"/>
        <w:numPr>
          <w:ilvl w:val="1"/>
          <w:numId w:val="14"/>
        </w:numPr>
        <w:tabs>
          <w:tab w:val="left" w:pos="739"/>
        </w:tabs>
        <w:ind w:right="210" w:firstLine="0"/>
        <w:jc w:val="both"/>
      </w:pPr>
      <w:r w:rsidRPr="00605D0F">
        <w:t>A norma dell’art. 222, D. Lgs. n. 267/2000, il Tesoriere, su richiesta dell’Ente corredata da apposita deliberazione del competente organo comunale, può accordare anticipazioni di</w:t>
      </w:r>
      <w:r w:rsidRPr="00605D0F">
        <w:rPr>
          <w:spacing w:val="-11"/>
        </w:rPr>
        <w:t xml:space="preserve"> </w:t>
      </w:r>
      <w:r w:rsidRPr="00605D0F">
        <w:t>tesoreria.</w:t>
      </w:r>
    </w:p>
    <w:p w:rsidR="00FC11E9" w:rsidRPr="00605D0F" w:rsidRDefault="00FC11E9">
      <w:pPr>
        <w:pStyle w:val="Corpodeltesto"/>
        <w:spacing w:before="10"/>
        <w:rPr>
          <w:sz w:val="22"/>
          <w:szCs w:val="22"/>
        </w:rPr>
      </w:pPr>
    </w:p>
    <w:p w:rsidR="00FC11E9" w:rsidRPr="00605D0F" w:rsidRDefault="00A370DA">
      <w:pPr>
        <w:pStyle w:val="Paragrafoelenco"/>
        <w:numPr>
          <w:ilvl w:val="1"/>
          <w:numId w:val="14"/>
        </w:numPr>
        <w:tabs>
          <w:tab w:val="left" w:pos="768"/>
        </w:tabs>
        <w:spacing w:before="1"/>
        <w:ind w:right="218" w:firstLine="0"/>
        <w:jc w:val="both"/>
      </w:pPr>
      <w:r w:rsidRPr="00605D0F">
        <w:t>L’anticipazione di tesoreria è gestita attraverso un apposito c/c bancario (in seguito denominato “c/anticipazioni”) sul quale il Tesoriere si impegna a mettere a disposizione dell’Ente l’ammontare globale dell’anticipazione concordata a norma di</w:t>
      </w:r>
      <w:r w:rsidRPr="00605D0F">
        <w:rPr>
          <w:spacing w:val="-6"/>
        </w:rPr>
        <w:t xml:space="preserve"> </w:t>
      </w:r>
      <w:r w:rsidRPr="00605D0F">
        <w:t>legge.</w:t>
      </w:r>
    </w:p>
    <w:p w:rsidR="00FC11E9" w:rsidRPr="00605D0F" w:rsidRDefault="00FC11E9">
      <w:pPr>
        <w:pStyle w:val="Corpodeltesto"/>
        <w:spacing w:before="10"/>
        <w:rPr>
          <w:sz w:val="22"/>
          <w:szCs w:val="22"/>
        </w:rPr>
      </w:pPr>
    </w:p>
    <w:p w:rsidR="00FC11E9" w:rsidRPr="00605D0F" w:rsidRDefault="00A370DA">
      <w:pPr>
        <w:pStyle w:val="Paragrafoelenco"/>
        <w:numPr>
          <w:ilvl w:val="1"/>
          <w:numId w:val="14"/>
        </w:numPr>
        <w:tabs>
          <w:tab w:val="left" w:pos="737"/>
        </w:tabs>
        <w:ind w:right="224" w:firstLine="0"/>
        <w:jc w:val="both"/>
      </w:pPr>
      <w:r w:rsidRPr="00605D0F">
        <w:t>Sul predetto c/anticipazioni, alle operazioni di addebito, in sede di utilizzo, e di accredito, in sede di rientro, sono attribuite le valute rispettivamente del giorno in cui è stata effettuata</w:t>
      </w:r>
      <w:r w:rsidRPr="00605D0F">
        <w:rPr>
          <w:spacing w:val="-17"/>
        </w:rPr>
        <w:t xml:space="preserve"> </w:t>
      </w:r>
      <w:r w:rsidRPr="00605D0F">
        <w:t>l’operazione.</w:t>
      </w:r>
    </w:p>
    <w:p w:rsidR="00FC11E9" w:rsidRPr="00605D0F" w:rsidRDefault="00FC11E9">
      <w:pPr>
        <w:pStyle w:val="Corpodeltesto"/>
        <w:spacing w:before="1"/>
        <w:rPr>
          <w:sz w:val="22"/>
          <w:szCs w:val="22"/>
        </w:rPr>
      </w:pPr>
    </w:p>
    <w:p w:rsidR="00FC11E9" w:rsidRPr="00605D0F" w:rsidRDefault="00A370DA">
      <w:pPr>
        <w:pStyle w:val="Paragrafoelenco"/>
        <w:numPr>
          <w:ilvl w:val="1"/>
          <w:numId w:val="14"/>
        </w:numPr>
        <w:tabs>
          <w:tab w:val="left" w:pos="753"/>
        </w:tabs>
        <w:spacing w:before="1"/>
        <w:ind w:right="210" w:firstLine="0"/>
        <w:jc w:val="both"/>
      </w:pPr>
      <w:r w:rsidRPr="00605D0F">
        <w:t>Il Tesoriere in assenza di fondi disponibili eventualmente riscossi nella giornata e contemporanea assenza di fondi liberi da vincoli nelle contabilità speciali - e fatta salva l’eventuale determinazione dell’Ente circa l’utilizzo a tale scopo, anche delle somme con vincolo di destinazione, come previsto dai commi 13 e seguenti - è autorizzato per il pagamento di mandati consegnati dall’Ente o di impegni fissi per il quale sussiste</w:t>
      </w:r>
      <w:r w:rsidRPr="00605D0F">
        <w:rPr>
          <w:spacing w:val="-4"/>
        </w:rPr>
        <w:t xml:space="preserve"> </w:t>
      </w:r>
      <w:r w:rsidRPr="00605D0F">
        <w:t>l’obbligo</w:t>
      </w:r>
      <w:r w:rsidRPr="00605D0F">
        <w:rPr>
          <w:spacing w:val="-5"/>
        </w:rPr>
        <w:t xml:space="preserve"> </w:t>
      </w:r>
      <w:r w:rsidRPr="00605D0F">
        <w:t>sostitutivo</w:t>
      </w:r>
      <w:r w:rsidRPr="00605D0F">
        <w:rPr>
          <w:spacing w:val="-4"/>
        </w:rPr>
        <w:t xml:space="preserve"> </w:t>
      </w:r>
      <w:r w:rsidRPr="00605D0F">
        <w:t>del</w:t>
      </w:r>
      <w:r w:rsidRPr="00605D0F">
        <w:rPr>
          <w:spacing w:val="-4"/>
        </w:rPr>
        <w:t xml:space="preserve"> </w:t>
      </w:r>
      <w:r w:rsidRPr="00605D0F">
        <w:t>Tesoriere,</w:t>
      </w:r>
      <w:r w:rsidRPr="00605D0F">
        <w:rPr>
          <w:spacing w:val="-2"/>
        </w:rPr>
        <w:t xml:space="preserve"> </w:t>
      </w:r>
      <w:r w:rsidRPr="00605D0F">
        <w:t>ad</w:t>
      </w:r>
      <w:r w:rsidRPr="00605D0F">
        <w:rPr>
          <w:spacing w:val="-5"/>
        </w:rPr>
        <w:t xml:space="preserve"> </w:t>
      </w:r>
      <w:r w:rsidRPr="00605D0F">
        <w:lastRenderedPageBreak/>
        <w:t>usufruire</w:t>
      </w:r>
      <w:r w:rsidRPr="00605D0F">
        <w:rPr>
          <w:spacing w:val="-4"/>
        </w:rPr>
        <w:t xml:space="preserve"> </w:t>
      </w:r>
      <w:r w:rsidRPr="00605D0F">
        <w:t>dell’anticipazione</w:t>
      </w:r>
      <w:r w:rsidRPr="00605D0F">
        <w:rPr>
          <w:spacing w:val="-2"/>
        </w:rPr>
        <w:t xml:space="preserve"> </w:t>
      </w:r>
      <w:r w:rsidRPr="00605D0F">
        <w:t>di</w:t>
      </w:r>
      <w:r w:rsidRPr="00605D0F">
        <w:rPr>
          <w:spacing w:val="-4"/>
        </w:rPr>
        <w:t xml:space="preserve"> </w:t>
      </w:r>
      <w:r w:rsidRPr="00605D0F">
        <w:t>Tesoreria</w:t>
      </w:r>
      <w:r w:rsidRPr="00605D0F">
        <w:rPr>
          <w:spacing w:val="-5"/>
        </w:rPr>
        <w:t xml:space="preserve"> </w:t>
      </w:r>
      <w:r w:rsidRPr="00605D0F">
        <w:t>richiesta</w:t>
      </w:r>
      <w:r w:rsidRPr="00605D0F">
        <w:rPr>
          <w:spacing w:val="-2"/>
        </w:rPr>
        <w:t xml:space="preserve"> </w:t>
      </w:r>
      <w:r w:rsidRPr="00605D0F">
        <w:t>e</w:t>
      </w:r>
      <w:r w:rsidRPr="00605D0F">
        <w:rPr>
          <w:spacing w:val="-4"/>
        </w:rPr>
        <w:t xml:space="preserve"> </w:t>
      </w:r>
      <w:r w:rsidRPr="00605D0F">
        <w:t>attivata.</w:t>
      </w:r>
    </w:p>
    <w:p w:rsidR="00FC11E9" w:rsidRPr="00605D0F" w:rsidRDefault="00FC11E9">
      <w:pPr>
        <w:pStyle w:val="Corpodeltesto"/>
        <w:rPr>
          <w:sz w:val="22"/>
          <w:szCs w:val="22"/>
        </w:rPr>
      </w:pPr>
    </w:p>
    <w:p w:rsidR="00FC11E9" w:rsidRPr="00605D0F" w:rsidRDefault="00A370DA">
      <w:pPr>
        <w:pStyle w:val="Paragrafoelenco"/>
        <w:numPr>
          <w:ilvl w:val="1"/>
          <w:numId w:val="14"/>
        </w:numPr>
        <w:tabs>
          <w:tab w:val="left" w:pos="763"/>
        </w:tabs>
        <w:ind w:right="220" w:firstLine="0"/>
        <w:jc w:val="both"/>
      </w:pPr>
      <w:r w:rsidRPr="00605D0F">
        <w:t>L’eventuale utilizzo giornaliero, risultante in sede di chiusura delle operazioni di riscossione e di pagamento, è riscosso sul conto di tesoreria mediante trasferimento dell’importo corrispondente dal conto anticipazioni.</w:t>
      </w:r>
    </w:p>
    <w:p w:rsidR="00FC11E9" w:rsidRPr="00605D0F" w:rsidRDefault="00FC11E9">
      <w:pPr>
        <w:pStyle w:val="Corpodeltesto"/>
        <w:spacing w:before="11"/>
        <w:rPr>
          <w:sz w:val="22"/>
          <w:szCs w:val="22"/>
        </w:rPr>
      </w:pPr>
    </w:p>
    <w:p w:rsidR="00FC11E9" w:rsidRPr="00605D0F" w:rsidRDefault="00A370DA">
      <w:pPr>
        <w:pStyle w:val="Paragrafoelenco"/>
        <w:numPr>
          <w:ilvl w:val="1"/>
          <w:numId w:val="14"/>
        </w:numPr>
        <w:tabs>
          <w:tab w:val="left" w:pos="732"/>
        </w:tabs>
        <w:ind w:right="216" w:firstLine="0"/>
        <w:jc w:val="both"/>
      </w:pPr>
      <w:r w:rsidRPr="00605D0F">
        <w:t>L’Ente si impegna periodicamente, e comunque entro la fine dei mesi di marzo, giugno, settembre e dicembre a emettere la reversale a copertura dell’importo complessivo dell’utilizzo dell’anticipazione eseguito nel periodo precedente.</w:t>
      </w:r>
    </w:p>
    <w:p w:rsidR="00FC11E9" w:rsidRPr="00605D0F" w:rsidRDefault="00FC11E9">
      <w:pPr>
        <w:pStyle w:val="Corpodeltesto"/>
        <w:spacing w:before="2"/>
        <w:rPr>
          <w:sz w:val="22"/>
          <w:szCs w:val="22"/>
        </w:rPr>
      </w:pPr>
    </w:p>
    <w:p w:rsidR="00FC11E9" w:rsidRPr="00605D0F" w:rsidRDefault="00A370DA">
      <w:pPr>
        <w:pStyle w:val="Paragrafoelenco"/>
        <w:numPr>
          <w:ilvl w:val="1"/>
          <w:numId w:val="14"/>
        </w:numPr>
        <w:tabs>
          <w:tab w:val="left" w:pos="792"/>
        </w:tabs>
        <w:ind w:right="212" w:firstLine="0"/>
        <w:jc w:val="both"/>
      </w:pPr>
      <w:r w:rsidRPr="00605D0F">
        <w:t>Il Tesoriere, non appena acquisiti gli introiti non assoggettati dall’Ente a vincolo di specifica destinazione, provvede, con pagamento sul conto di tesoreria, a ridurre e/o estinguere l’anticipazione eventualmente utilizzata, mediante trasferimento dei corrispondenti importi al</w:t>
      </w:r>
      <w:r w:rsidRPr="00605D0F">
        <w:rPr>
          <w:spacing w:val="-13"/>
        </w:rPr>
        <w:t xml:space="preserve"> </w:t>
      </w:r>
      <w:r w:rsidRPr="00605D0F">
        <w:t>c/anticipazioni.</w:t>
      </w:r>
    </w:p>
    <w:p w:rsidR="00FC11E9" w:rsidRPr="00605D0F" w:rsidRDefault="00FC11E9">
      <w:pPr>
        <w:pStyle w:val="Corpodeltesto"/>
        <w:spacing w:before="11"/>
        <w:rPr>
          <w:sz w:val="22"/>
          <w:szCs w:val="22"/>
        </w:rPr>
      </w:pPr>
    </w:p>
    <w:p w:rsidR="00FC11E9" w:rsidRPr="00605D0F" w:rsidRDefault="00A370DA">
      <w:pPr>
        <w:pStyle w:val="Paragrafoelenco"/>
        <w:numPr>
          <w:ilvl w:val="1"/>
          <w:numId w:val="14"/>
        </w:numPr>
        <w:tabs>
          <w:tab w:val="left" w:pos="732"/>
        </w:tabs>
        <w:ind w:right="220" w:firstLine="0"/>
        <w:jc w:val="both"/>
      </w:pPr>
      <w:r w:rsidRPr="00605D0F">
        <w:t>L’Ente si impegna periodicamente, e comunque entro la fine dei mesi di marzo, giugno, settembre e dicembre, ad emettere il mandato a copertura per l’importo complessivo dei rientri dell’anticipazione eseguite nel periodo precedente.</w:t>
      </w:r>
    </w:p>
    <w:p w:rsidR="00FC11E9" w:rsidRPr="00605D0F" w:rsidRDefault="00FC11E9">
      <w:pPr>
        <w:pStyle w:val="Corpodeltesto"/>
        <w:spacing w:before="11"/>
        <w:rPr>
          <w:sz w:val="22"/>
          <w:szCs w:val="22"/>
        </w:rPr>
      </w:pPr>
    </w:p>
    <w:p w:rsidR="00FC11E9" w:rsidRPr="00605D0F" w:rsidRDefault="00A370DA">
      <w:pPr>
        <w:pStyle w:val="Paragrafoelenco"/>
        <w:numPr>
          <w:ilvl w:val="1"/>
          <w:numId w:val="14"/>
        </w:numPr>
        <w:tabs>
          <w:tab w:val="left" w:pos="814"/>
        </w:tabs>
        <w:ind w:right="213" w:firstLine="0"/>
        <w:jc w:val="both"/>
      </w:pPr>
      <w:r w:rsidRPr="00605D0F">
        <w:t xml:space="preserve">Il Tesoriere addebita trimestralmente sul conto di tesoreria gli interessi a debito dell’Ente eventualmente maturati sul c/anticipazioni del trimestre precedente previa trasmissione all’Ente medesimo dell’apposito estratto conto applicando il relativo tasso passivo pari all’Euribor a 3 mesi (base 360), media mese precedente l’inizio di ogni trimestre (desunto dalla stampa specializzata) aumentato o diminuito dello </w:t>
      </w:r>
      <w:r w:rsidRPr="00605D0F">
        <w:rPr>
          <w:i/>
        </w:rPr>
        <w:t xml:space="preserve">spread </w:t>
      </w:r>
      <w:r w:rsidRPr="00605D0F">
        <w:t>offerto in sede di gara, senza altre spese e oneri a carico</w:t>
      </w:r>
      <w:r w:rsidRPr="00605D0F">
        <w:rPr>
          <w:spacing w:val="-10"/>
        </w:rPr>
        <w:t xml:space="preserve"> </w:t>
      </w:r>
      <w:r w:rsidRPr="00605D0F">
        <w:t>dell’Ente.</w:t>
      </w:r>
    </w:p>
    <w:p w:rsidR="00FC11E9" w:rsidRPr="00605D0F" w:rsidRDefault="00FC11E9">
      <w:pPr>
        <w:pStyle w:val="Corpodeltesto"/>
        <w:rPr>
          <w:sz w:val="22"/>
          <w:szCs w:val="22"/>
        </w:rPr>
      </w:pPr>
    </w:p>
    <w:p w:rsidR="00FC11E9" w:rsidRPr="00605D0F" w:rsidRDefault="00A370DA">
      <w:pPr>
        <w:pStyle w:val="Paragrafoelenco"/>
        <w:numPr>
          <w:ilvl w:val="1"/>
          <w:numId w:val="14"/>
        </w:numPr>
        <w:tabs>
          <w:tab w:val="left" w:pos="823"/>
        </w:tabs>
        <w:ind w:left="822" w:hanging="611"/>
        <w:jc w:val="both"/>
      </w:pPr>
      <w:r w:rsidRPr="00605D0F">
        <w:t>L’Ente</w:t>
      </w:r>
      <w:r w:rsidRPr="00605D0F">
        <w:rPr>
          <w:spacing w:val="-5"/>
        </w:rPr>
        <w:t xml:space="preserve"> </w:t>
      </w:r>
      <w:r w:rsidRPr="00605D0F">
        <w:t>si</w:t>
      </w:r>
      <w:r w:rsidRPr="00605D0F">
        <w:rPr>
          <w:spacing w:val="-5"/>
        </w:rPr>
        <w:t xml:space="preserve"> </w:t>
      </w:r>
      <w:r w:rsidRPr="00605D0F">
        <w:t>impegna</w:t>
      </w:r>
      <w:r w:rsidRPr="00605D0F">
        <w:rPr>
          <w:spacing w:val="-3"/>
        </w:rPr>
        <w:t xml:space="preserve"> </w:t>
      </w:r>
      <w:r w:rsidRPr="00605D0F">
        <w:t>a</w:t>
      </w:r>
      <w:r w:rsidRPr="00605D0F">
        <w:rPr>
          <w:spacing w:val="-2"/>
        </w:rPr>
        <w:t xml:space="preserve"> </w:t>
      </w:r>
      <w:r w:rsidRPr="00605D0F">
        <w:t>emettere</w:t>
      </w:r>
      <w:r w:rsidRPr="00605D0F">
        <w:rPr>
          <w:spacing w:val="-4"/>
        </w:rPr>
        <w:t xml:space="preserve"> </w:t>
      </w:r>
      <w:r w:rsidRPr="00605D0F">
        <w:t>tempestivamente</w:t>
      </w:r>
      <w:r w:rsidRPr="00605D0F">
        <w:rPr>
          <w:spacing w:val="-2"/>
        </w:rPr>
        <w:t xml:space="preserve"> </w:t>
      </w:r>
      <w:r w:rsidRPr="00605D0F">
        <w:t>il</w:t>
      </w:r>
      <w:r w:rsidRPr="00605D0F">
        <w:rPr>
          <w:spacing w:val="-5"/>
        </w:rPr>
        <w:t xml:space="preserve"> </w:t>
      </w:r>
      <w:r w:rsidRPr="00605D0F">
        <w:t>relativo</w:t>
      </w:r>
      <w:r w:rsidRPr="00605D0F">
        <w:rPr>
          <w:spacing w:val="-4"/>
        </w:rPr>
        <w:t xml:space="preserve"> </w:t>
      </w:r>
      <w:r w:rsidRPr="00605D0F">
        <w:t>mandato</w:t>
      </w:r>
      <w:r w:rsidRPr="00605D0F">
        <w:rPr>
          <w:spacing w:val="-2"/>
        </w:rPr>
        <w:t xml:space="preserve"> </w:t>
      </w:r>
      <w:r w:rsidRPr="00605D0F">
        <w:t>di</w:t>
      </w:r>
      <w:r w:rsidRPr="00605D0F">
        <w:rPr>
          <w:spacing w:val="-3"/>
        </w:rPr>
        <w:t xml:space="preserve"> </w:t>
      </w:r>
      <w:r w:rsidRPr="00605D0F">
        <w:t>pagamento</w:t>
      </w:r>
      <w:r w:rsidRPr="00605D0F">
        <w:rPr>
          <w:spacing w:val="-4"/>
        </w:rPr>
        <w:t xml:space="preserve"> </w:t>
      </w:r>
      <w:r w:rsidRPr="00605D0F">
        <w:t>"a</w:t>
      </w:r>
      <w:r w:rsidRPr="00605D0F">
        <w:rPr>
          <w:spacing w:val="-4"/>
        </w:rPr>
        <w:t xml:space="preserve"> </w:t>
      </w:r>
      <w:r w:rsidRPr="00605D0F">
        <w:t>regolarizzazione".</w:t>
      </w:r>
    </w:p>
    <w:p w:rsidR="00FC11E9" w:rsidRPr="00605D0F" w:rsidRDefault="00FC11E9">
      <w:pPr>
        <w:pStyle w:val="Corpodeltesto"/>
        <w:spacing w:before="1"/>
        <w:rPr>
          <w:sz w:val="22"/>
          <w:szCs w:val="22"/>
        </w:rPr>
      </w:pPr>
    </w:p>
    <w:p w:rsidR="00FC11E9" w:rsidRPr="00605D0F" w:rsidRDefault="00A370DA">
      <w:pPr>
        <w:pStyle w:val="Paragrafoelenco"/>
        <w:numPr>
          <w:ilvl w:val="1"/>
          <w:numId w:val="14"/>
        </w:numPr>
        <w:tabs>
          <w:tab w:val="left" w:pos="890"/>
        </w:tabs>
        <w:ind w:right="217" w:firstLine="0"/>
        <w:jc w:val="both"/>
      </w:pPr>
      <w:r w:rsidRPr="00605D0F">
        <w:t>Il Tesoriere si rivale delle anticipazioni concesse su tutte le entrate comunali fino alla totale compensazione delle somme</w:t>
      </w:r>
      <w:r w:rsidRPr="00605D0F">
        <w:rPr>
          <w:spacing w:val="-4"/>
        </w:rPr>
        <w:t xml:space="preserve"> </w:t>
      </w:r>
      <w:r w:rsidRPr="00605D0F">
        <w:t>anticipate.</w:t>
      </w:r>
    </w:p>
    <w:p w:rsidR="00FC11E9" w:rsidRPr="00605D0F" w:rsidRDefault="00FC11E9">
      <w:pPr>
        <w:pStyle w:val="Corpodeltesto"/>
        <w:spacing w:before="10"/>
        <w:rPr>
          <w:sz w:val="22"/>
          <w:szCs w:val="22"/>
        </w:rPr>
      </w:pPr>
    </w:p>
    <w:p w:rsidR="00FC11E9" w:rsidRPr="00C53925" w:rsidRDefault="00A370DA" w:rsidP="00C53925">
      <w:pPr>
        <w:pStyle w:val="Paragrafoelenco"/>
        <w:numPr>
          <w:ilvl w:val="1"/>
          <w:numId w:val="14"/>
        </w:numPr>
        <w:tabs>
          <w:tab w:val="left" w:pos="919"/>
        </w:tabs>
        <w:spacing w:before="71"/>
        <w:ind w:right="213" w:firstLine="0"/>
        <w:jc w:val="both"/>
      </w:pPr>
      <w:r w:rsidRPr="00C53925">
        <w:t>In caso di cessazione, per qualsiasi motivo, del servizio, l’Ente si impegna a estinguere immediatamente ogni e qualsiasi esposizione debitoria derivante da eventuali anticipazione e finanziamenti anche con scadenza predeterminata, concessi dal Tesoriere a qualsiasi titolo, obbligandosi, in via subordinata</w:t>
      </w:r>
      <w:r w:rsidRPr="00C53925">
        <w:rPr>
          <w:spacing w:val="33"/>
        </w:rPr>
        <w:t xml:space="preserve"> </w:t>
      </w:r>
      <w:r w:rsidRPr="00C53925">
        <w:t>e</w:t>
      </w:r>
      <w:r w:rsidRPr="00C53925">
        <w:rPr>
          <w:spacing w:val="33"/>
        </w:rPr>
        <w:t xml:space="preserve"> </w:t>
      </w:r>
      <w:r w:rsidRPr="00C53925">
        <w:t>con</w:t>
      </w:r>
      <w:r w:rsidRPr="00C53925">
        <w:rPr>
          <w:spacing w:val="34"/>
        </w:rPr>
        <w:t xml:space="preserve"> </w:t>
      </w:r>
      <w:r w:rsidRPr="00C53925">
        <w:t>il</w:t>
      </w:r>
      <w:r w:rsidRPr="00C53925">
        <w:rPr>
          <w:spacing w:val="33"/>
        </w:rPr>
        <w:t xml:space="preserve"> </w:t>
      </w:r>
      <w:r w:rsidRPr="00C53925">
        <w:t>consenso</w:t>
      </w:r>
      <w:r w:rsidRPr="00C53925">
        <w:rPr>
          <w:spacing w:val="33"/>
        </w:rPr>
        <w:t xml:space="preserve"> </w:t>
      </w:r>
      <w:r w:rsidRPr="00C53925">
        <w:t>del</w:t>
      </w:r>
      <w:r w:rsidRPr="00C53925">
        <w:rPr>
          <w:spacing w:val="34"/>
        </w:rPr>
        <w:t xml:space="preserve"> </w:t>
      </w:r>
      <w:r w:rsidRPr="00C53925">
        <w:t>Tesoriere</w:t>
      </w:r>
      <w:r w:rsidRPr="00C53925">
        <w:rPr>
          <w:spacing w:val="33"/>
        </w:rPr>
        <w:t xml:space="preserve"> </w:t>
      </w:r>
      <w:r w:rsidRPr="00C53925">
        <w:t>stesso,</w:t>
      </w:r>
      <w:r w:rsidRPr="00C53925">
        <w:rPr>
          <w:spacing w:val="33"/>
        </w:rPr>
        <w:t xml:space="preserve"> </w:t>
      </w:r>
      <w:r w:rsidRPr="00C53925">
        <w:t>a</w:t>
      </w:r>
      <w:r w:rsidRPr="00C53925">
        <w:rPr>
          <w:spacing w:val="34"/>
        </w:rPr>
        <w:t xml:space="preserve"> </w:t>
      </w:r>
      <w:r w:rsidRPr="00C53925">
        <w:t>far</w:t>
      </w:r>
      <w:r w:rsidRPr="00C53925">
        <w:rPr>
          <w:spacing w:val="34"/>
        </w:rPr>
        <w:t xml:space="preserve"> </w:t>
      </w:r>
      <w:r w:rsidRPr="00C53925">
        <w:t>rilevare</w:t>
      </w:r>
      <w:r w:rsidRPr="00C53925">
        <w:rPr>
          <w:spacing w:val="34"/>
        </w:rPr>
        <w:t xml:space="preserve"> </w:t>
      </w:r>
      <w:r w:rsidRPr="00C53925">
        <w:t>dal</w:t>
      </w:r>
      <w:r w:rsidRPr="00C53925">
        <w:rPr>
          <w:spacing w:val="34"/>
        </w:rPr>
        <w:t xml:space="preserve"> </w:t>
      </w:r>
      <w:r w:rsidRPr="00C53925">
        <w:t>Tesoriere</w:t>
      </w:r>
      <w:r w:rsidRPr="00C53925">
        <w:rPr>
          <w:spacing w:val="33"/>
        </w:rPr>
        <w:t xml:space="preserve"> </w:t>
      </w:r>
      <w:r w:rsidRPr="00C53925">
        <w:t>subentrante,</w:t>
      </w:r>
      <w:r w:rsidRPr="00C53925">
        <w:rPr>
          <w:spacing w:val="33"/>
        </w:rPr>
        <w:t xml:space="preserve"> </w:t>
      </w:r>
      <w:r w:rsidRPr="00C53925">
        <w:t>all’atto</w:t>
      </w:r>
      <w:r w:rsidRPr="00C53925">
        <w:rPr>
          <w:spacing w:val="37"/>
        </w:rPr>
        <w:t xml:space="preserve"> </w:t>
      </w:r>
      <w:r w:rsidRPr="00C53925">
        <w:t>del</w:t>
      </w:r>
      <w:r w:rsidR="00C53925">
        <w:t xml:space="preserve"> </w:t>
      </w:r>
      <w:r w:rsidRPr="00C53925">
        <w:t>conferimento dell’incarico, le anzidette esposizioni, nonché a far assumere da quest’ultimo tutti gli obblighi inerenti a eventuali impegni di firma rilasciati nell’interesse dell’Ente.</w:t>
      </w:r>
    </w:p>
    <w:p w:rsidR="00FC11E9" w:rsidRPr="00605D0F" w:rsidRDefault="00FC11E9">
      <w:pPr>
        <w:pStyle w:val="Corpodeltesto"/>
        <w:spacing w:before="2"/>
        <w:rPr>
          <w:sz w:val="22"/>
          <w:szCs w:val="22"/>
        </w:rPr>
      </w:pPr>
    </w:p>
    <w:p w:rsidR="00FC11E9" w:rsidRPr="00605D0F" w:rsidRDefault="00A370DA">
      <w:pPr>
        <w:pStyle w:val="Paragrafoelenco"/>
        <w:numPr>
          <w:ilvl w:val="1"/>
          <w:numId w:val="13"/>
        </w:numPr>
        <w:tabs>
          <w:tab w:val="left" w:pos="778"/>
        </w:tabs>
        <w:ind w:right="215" w:firstLine="0"/>
        <w:jc w:val="both"/>
      </w:pPr>
      <w:r w:rsidRPr="00605D0F">
        <w:t>L’Ente, previa apposita deliberazione dell’organo esecutivo da adottarsi a inizio esercizio finanziario e subordinatamente all’assunzione della deliberazione di cui al precedente comma 1, può, all’occorrenza e nel rispetto dei presupposti e delle condizioni di legge, richiedere di volta in volta al Tesoriere, attraverso il proprio servizio finanziario, l’utilizzo delle somme aventi specifica destinazione per il pagamento di spese correnti. Il ricorso all’utilizzo delle somme a specifica destinazione vincola una quota corrispondente dell’anticipazione di tesoreria che, pertanto, deve risultare già richiesta, attivata e accordata ai sensi dell’art. 222, comma 1, del D.Lgs. 267/2000 nonché libera da vincoli. Il ripristino degli importi momentaneamente liberati dal vincolo di destinazione ha luogo con i primi introiti non soggetti a vincolo che affluiscono presso il Tesoriere ovvero pervengono in contabilità</w:t>
      </w:r>
      <w:r w:rsidRPr="00605D0F">
        <w:rPr>
          <w:spacing w:val="-3"/>
        </w:rPr>
        <w:t xml:space="preserve"> </w:t>
      </w:r>
      <w:r w:rsidRPr="00605D0F">
        <w:t>speciale.</w:t>
      </w:r>
    </w:p>
    <w:p w:rsidR="00FC11E9" w:rsidRPr="00605D0F" w:rsidRDefault="00FC11E9">
      <w:pPr>
        <w:pStyle w:val="Corpodeltesto"/>
        <w:spacing w:before="11"/>
        <w:rPr>
          <w:sz w:val="22"/>
          <w:szCs w:val="22"/>
        </w:rPr>
      </w:pPr>
    </w:p>
    <w:p w:rsidR="00FC11E9" w:rsidRPr="00605D0F" w:rsidRDefault="00A370DA">
      <w:pPr>
        <w:pStyle w:val="Paragrafoelenco"/>
        <w:numPr>
          <w:ilvl w:val="1"/>
          <w:numId w:val="13"/>
        </w:numPr>
        <w:tabs>
          <w:tab w:val="left" w:pos="771"/>
        </w:tabs>
        <w:ind w:right="221" w:firstLine="0"/>
        <w:jc w:val="both"/>
      </w:pPr>
      <w:r w:rsidRPr="00605D0F">
        <w:t>L’Ente per il quale sia stato dichiarato lo stato di dissesto non può esercitare la facoltà di cui al comma 1 fino all’emanazione del decreto di cui all’art. 261, comma 3, D.Lgs. n.</w:t>
      </w:r>
      <w:r w:rsidRPr="00605D0F">
        <w:rPr>
          <w:spacing w:val="-17"/>
        </w:rPr>
        <w:t xml:space="preserve"> </w:t>
      </w:r>
      <w:r w:rsidRPr="00605D0F">
        <w:t>267/2000.</w:t>
      </w:r>
    </w:p>
    <w:p w:rsidR="00FC11E9" w:rsidRPr="00605D0F" w:rsidRDefault="00FC11E9">
      <w:pPr>
        <w:pStyle w:val="Corpodeltesto"/>
        <w:spacing w:before="2"/>
        <w:rPr>
          <w:sz w:val="22"/>
          <w:szCs w:val="22"/>
        </w:rPr>
      </w:pPr>
    </w:p>
    <w:p w:rsidR="00FC11E9" w:rsidRPr="00605D0F" w:rsidRDefault="00A370DA">
      <w:pPr>
        <w:pStyle w:val="Paragrafoelenco"/>
        <w:numPr>
          <w:ilvl w:val="1"/>
          <w:numId w:val="13"/>
        </w:numPr>
        <w:tabs>
          <w:tab w:val="left" w:pos="792"/>
        </w:tabs>
        <w:ind w:right="211" w:firstLine="0"/>
        <w:jc w:val="both"/>
      </w:pPr>
      <w:r w:rsidRPr="00605D0F">
        <w:t>Il Tesoriere, verificandosi i presupposti di cui al comma 1, attiva le somme a specifica destinazione procedendo prioritariamente all’utilizzo di quelle giacenti sul conto di tesoreria. Il ripristino degli importi momentaneamente liberati dal vincolo di destinazione ha luogo con priorità per quelli da ricostituire in contabilità</w:t>
      </w:r>
      <w:r w:rsidRPr="00605D0F">
        <w:rPr>
          <w:spacing w:val="-2"/>
        </w:rPr>
        <w:t xml:space="preserve"> </w:t>
      </w:r>
      <w:r w:rsidRPr="00605D0F">
        <w:t>speciale.</w:t>
      </w:r>
    </w:p>
    <w:p w:rsidR="00FC11E9" w:rsidRPr="00605D0F" w:rsidRDefault="00FC11E9">
      <w:pPr>
        <w:pStyle w:val="Corpodeltesto"/>
        <w:spacing w:before="11"/>
        <w:rPr>
          <w:sz w:val="22"/>
          <w:szCs w:val="22"/>
        </w:rPr>
      </w:pPr>
    </w:p>
    <w:p w:rsidR="00FC11E9" w:rsidRPr="00605D0F" w:rsidRDefault="00A370DA">
      <w:pPr>
        <w:pStyle w:val="Paragrafoelenco"/>
        <w:numPr>
          <w:ilvl w:val="1"/>
          <w:numId w:val="13"/>
        </w:numPr>
        <w:tabs>
          <w:tab w:val="left" w:pos="787"/>
        </w:tabs>
        <w:ind w:right="223" w:firstLine="0"/>
        <w:jc w:val="both"/>
      </w:pPr>
      <w:r w:rsidRPr="00605D0F">
        <w:t>La regolazione degli utilizzi e dei reintegri delle somme a specifica destinazione avviene nel rispetto delle disposizioni contenute nel D.Lgs. n.</w:t>
      </w:r>
      <w:r w:rsidRPr="00605D0F">
        <w:rPr>
          <w:spacing w:val="1"/>
        </w:rPr>
        <w:t xml:space="preserve"> </w:t>
      </w:r>
      <w:r w:rsidRPr="00605D0F">
        <w:t>118/2011.</w:t>
      </w: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15 – GESTIONE DEL SERVIZIO IN PENDENZA DI PROCEDURE DI PIGNORAMENTO</w:t>
      </w:r>
    </w:p>
    <w:p w:rsidR="00FC11E9" w:rsidRPr="00605D0F" w:rsidRDefault="00FC11E9">
      <w:pPr>
        <w:pStyle w:val="Corpodeltesto"/>
        <w:spacing w:before="2"/>
        <w:rPr>
          <w:b/>
          <w:sz w:val="22"/>
          <w:szCs w:val="22"/>
        </w:rPr>
      </w:pPr>
    </w:p>
    <w:p w:rsidR="00FC11E9" w:rsidRPr="00605D0F" w:rsidRDefault="00A370DA">
      <w:pPr>
        <w:pStyle w:val="Corpodeltesto"/>
        <w:spacing w:line="254" w:lineRule="auto"/>
        <w:ind w:left="212" w:right="215"/>
        <w:jc w:val="both"/>
        <w:rPr>
          <w:sz w:val="22"/>
          <w:szCs w:val="22"/>
        </w:rPr>
      </w:pPr>
      <w:r w:rsidRPr="00605D0F">
        <w:rPr>
          <w:sz w:val="22"/>
          <w:szCs w:val="22"/>
        </w:rPr>
        <w:t>15.1 Ai sensi dell’art. 159 del D.Lgs. n. 267/2000 e successive modificazioni, non sono soggette a esecuzione forzata, a pena di nullità rilevabile anche d’ufficio dal giudice, le somme di competenza degli enti locali destinate al pagamento delle spese ivi individuate.</w:t>
      </w:r>
    </w:p>
    <w:p w:rsidR="00FC11E9" w:rsidRPr="00605D0F" w:rsidRDefault="00FC11E9">
      <w:pPr>
        <w:pStyle w:val="Corpodeltesto"/>
        <w:spacing w:before="11"/>
        <w:rPr>
          <w:sz w:val="22"/>
          <w:szCs w:val="22"/>
        </w:rPr>
      </w:pPr>
    </w:p>
    <w:p w:rsidR="00FC11E9" w:rsidRPr="00605D0F" w:rsidRDefault="00A370DA">
      <w:pPr>
        <w:pStyle w:val="Corpodeltesto"/>
        <w:spacing w:line="254" w:lineRule="auto"/>
        <w:ind w:left="212" w:right="220"/>
        <w:jc w:val="both"/>
        <w:rPr>
          <w:sz w:val="22"/>
          <w:szCs w:val="22"/>
        </w:rPr>
      </w:pPr>
      <w:r w:rsidRPr="00605D0F">
        <w:rPr>
          <w:sz w:val="22"/>
          <w:szCs w:val="22"/>
        </w:rPr>
        <w:t>15.2. Per gli effetti di cui all’articolo di legge sopra citato, l’Ente, ai sensi del terzo comma della richiamata normativa, deve quantificare preventivamente gli importi delle somme destinate al pagamento delle spese ivi previste, adottando apposita delibera semestrale, da notificarsi con immediatezza al Tesoriere.</w:t>
      </w:r>
    </w:p>
    <w:p w:rsidR="00FC11E9" w:rsidRPr="00605D0F" w:rsidRDefault="00FC11E9">
      <w:pPr>
        <w:pStyle w:val="Corpodeltesto"/>
        <w:spacing w:before="10"/>
        <w:rPr>
          <w:sz w:val="22"/>
          <w:szCs w:val="22"/>
        </w:rPr>
      </w:pPr>
    </w:p>
    <w:p w:rsidR="00FC11E9" w:rsidRPr="00605D0F" w:rsidRDefault="00A370DA">
      <w:pPr>
        <w:pStyle w:val="Corpodeltesto"/>
        <w:spacing w:line="254" w:lineRule="auto"/>
        <w:ind w:left="212" w:right="221"/>
        <w:jc w:val="both"/>
        <w:rPr>
          <w:sz w:val="22"/>
          <w:szCs w:val="22"/>
        </w:rPr>
      </w:pPr>
      <w:r w:rsidRPr="00605D0F">
        <w:rPr>
          <w:sz w:val="22"/>
          <w:szCs w:val="22"/>
        </w:rPr>
        <w:t>15.3 L’ordinanza di assegnazione ai creditori procedenti costituisce, ai fini del rendiconto della gestione, valido titolo di discarico dei pagamenti effettuati dal Tesoriere a favore dei creditori stessi.</w:t>
      </w:r>
    </w:p>
    <w:p w:rsidR="00FC11E9" w:rsidRPr="00605D0F" w:rsidRDefault="00FC11E9">
      <w:pPr>
        <w:pStyle w:val="Corpodeltesto"/>
        <w:rPr>
          <w:sz w:val="22"/>
          <w:szCs w:val="22"/>
        </w:rPr>
      </w:pPr>
    </w:p>
    <w:p w:rsidR="00FC11E9" w:rsidRPr="00605D0F" w:rsidRDefault="00A370DA">
      <w:pPr>
        <w:pStyle w:val="Titolo1"/>
        <w:spacing w:before="196"/>
        <w:rPr>
          <w:sz w:val="22"/>
          <w:szCs w:val="22"/>
        </w:rPr>
      </w:pPr>
      <w:r w:rsidRPr="00605D0F">
        <w:rPr>
          <w:sz w:val="22"/>
          <w:szCs w:val="22"/>
        </w:rPr>
        <w:t>Art. 16 – RILASCIO GARANZIE FIDEJUSSORIE</w:t>
      </w:r>
    </w:p>
    <w:p w:rsidR="00FC11E9" w:rsidRPr="00605D0F" w:rsidRDefault="00FC11E9">
      <w:pPr>
        <w:pStyle w:val="Corpodeltesto"/>
        <w:spacing w:before="1"/>
        <w:rPr>
          <w:b/>
          <w:sz w:val="22"/>
          <w:szCs w:val="22"/>
        </w:rPr>
      </w:pPr>
    </w:p>
    <w:p w:rsidR="00FC11E9" w:rsidRDefault="00A370DA">
      <w:pPr>
        <w:pStyle w:val="Corpodeltesto"/>
        <w:ind w:left="212" w:right="213"/>
        <w:jc w:val="both"/>
        <w:rPr>
          <w:sz w:val="22"/>
          <w:szCs w:val="22"/>
        </w:rPr>
      </w:pPr>
      <w:r w:rsidRPr="00605D0F">
        <w:rPr>
          <w:sz w:val="22"/>
          <w:szCs w:val="22"/>
        </w:rPr>
        <w:t>16.1 Il Tesoriere, a fronte di obbligazioni di breve periodo assunte dall’Ente, può, a richiesta dello stesso, rilasciare garanzie fideiussorie a favore dei terzi creditori. L’attivazione di tale garanzia è correlata all’apposizione del vincolo di una quota corrispondente dell’anticipazione di tesoreria, concessa ai sensi del precedente art. 11.</w:t>
      </w:r>
    </w:p>
    <w:p w:rsidR="00732A6E" w:rsidRPr="00605D0F" w:rsidRDefault="00732A6E">
      <w:pPr>
        <w:pStyle w:val="Corpodeltesto"/>
        <w:ind w:left="212" w:right="213"/>
        <w:jc w:val="both"/>
        <w:rPr>
          <w:sz w:val="22"/>
          <w:szCs w:val="22"/>
        </w:rPr>
      </w:pPr>
      <w:r>
        <w:rPr>
          <w:sz w:val="22"/>
          <w:szCs w:val="22"/>
        </w:rPr>
        <w:t>Per il rilascio delle garanzie fidejussorie in favore di terzi al tesoriere è riconosciuta una commissione annua di 2,50% (due virgola cinquanta per cento).</w:t>
      </w:r>
    </w:p>
    <w:p w:rsidR="00FC11E9" w:rsidRPr="00605D0F" w:rsidRDefault="00FC11E9">
      <w:pPr>
        <w:pStyle w:val="Corpodeltesto"/>
        <w:rPr>
          <w:sz w:val="22"/>
          <w:szCs w:val="22"/>
        </w:rPr>
      </w:pPr>
    </w:p>
    <w:p w:rsidR="00FC11E9" w:rsidRPr="00605D0F" w:rsidRDefault="00FC11E9">
      <w:pPr>
        <w:pStyle w:val="Corpodeltesto"/>
        <w:spacing w:before="9"/>
        <w:rPr>
          <w:sz w:val="22"/>
          <w:szCs w:val="22"/>
        </w:rPr>
      </w:pPr>
    </w:p>
    <w:p w:rsidR="00FC11E9" w:rsidRPr="00605D0F" w:rsidRDefault="00A370DA">
      <w:pPr>
        <w:pStyle w:val="Titolo1"/>
        <w:spacing w:before="1"/>
        <w:rPr>
          <w:sz w:val="22"/>
          <w:szCs w:val="22"/>
        </w:rPr>
      </w:pPr>
      <w:r w:rsidRPr="00605D0F">
        <w:rPr>
          <w:sz w:val="22"/>
          <w:szCs w:val="22"/>
        </w:rPr>
        <w:t>Art. 17 - RESA DEL CONTO DELLA GESTIONE</w:t>
      </w:r>
    </w:p>
    <w:p w:rsidR="00FC11E9" w:rsidRPr="00605D0F" w:rsidRDefault="00FC11E9">
      <w:pPr>
        <w:pStyle w:val="Corpodeltesto"/>
        <w:spacing w:before="3"/>
        <w:rPr>
          <w:b/>
          <w:sz w:val="22"/>
          <w:szCs w:val="22"/>
        </w:rPr>
      </w:pPr>
    </w:p>
    <w:p w:rsidR="00FC11E9" w:rsidRPr="00605D0F" w:rsidRDefault="00A370DA">
      <w:pPr>
        <w:pStyle w:val="Paragrafoelenco"/>
        <w:numPr>
          <w:ilvl w:val="1"/>
          <w:numId w:val="12"/>
        </w:numPr>
        <w:tabs>
          <w:tab w:val="left" w:pos="717"/>
        </w:tabs>
        <w:ind w:right="213" w:firstLine="0"/>
        <w:jc w:val="both"/>
      </w:pPr>
      <w:r w:rsidRPr="00605D0F">
        <w:t>Il Tesoriere, ai sensi dell’art. 226 del D.Lgs. n. 267/2000, entro il termine di trenta giorni successivi alla chiusura dell’esercizio finanziario, deve rendere il conto della propria gestione di cassa all’Ente redatto anche con procedura meccanografica, attenendosi alle disposizioni di legge per quanto riflette la documentazione dei mandati e alla classificazione secondo le voci di bilancio, tanto per gli ordinativi di incasso che per i mandati di</w:t>
      </w:r>
      <w:r w:rsidRPr="00605D0F">
        <w:rPr>
          <w:spacing w:val="-3"/>
        </w:rPr>
        <w:t xml:space="preserve"> </w:t>
      </w:r>
      <w:r w:rsidRPr="00605D0F">
        <w:t>pagamento.</w:t>
      </w:r>
    </w:p>
    <w:p w:rsidR="00FC11E9" w:rsidRPr="00605D0F" w:rsidRDefault="00FC11E9">
      <w:pPr>
        <w:pStyle w:val="Corpodeltesto"/>
        <w:rPr>
          <w:sz w:val="22"/>
          <w:szCs w:val="22"/>
        </w:rPr>
      </w:pPr>
    </w:p>
    <w:p w:rsidR="00FC11E9" w:rsidRPr="00605D0F" w:rsidRDefault="00A370DA">
      <w:pPr>
        <w:pStyle w:val="Paragrafoelenco"/>
        <w:numPr>
          <w:ilvl w:val="1"/>
          <w:numId w:val="12"/>
        </w:numPr>
        <w:tabs>
          <w:tab w:val="left" w:pos="725"/>
        </w:tabs>
        <w:ind w:right="215" w:firstLine="0"/>
        <w:jc w:val="both"/>
      </w:pPr>
      <w:r w:rsidRPr="00605D0F">
        <w:t>L’Ente si obbliga a trasmettere al Tesoriere la deliberazione di approvazione del rendiconto esecutiva ai sensi di legge ed eventuali rilievi mossi pendente il giudizio di</w:t>
      </w:r>
      <w:r w:rsidRPr="00605D0F">
        <w:rPr>
          <w:spacing w:val="-13"/>
        </w:rPr>
        <w:t xml:space="preserve"> </w:t>
      </w:r>
      <w:r w:rsidRPr="00605D0F">
        <w:t>conto.</w:t>
      </w: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18 - AMMINISTRAZIONE TITOLI E VALORI IN DEPOSITO</w:t>
      </w:r>
    </w:p>
    <w:p w:rsidR="00FC11E9" w:rsidRPr="00605D0F" w:rsidRDefault="00FC11E9">
      <w:pPr>
        <w:pStyle w:val="Corpodeltesto"/>
        <w:spacing w:before="3"/>
        <w:rPr>
          <w:b/>
          <w:sz w:val="22"/>
          <w:szCs w:val="22"/>
        </w:rPr>
      </w:pPr>
    </w:p>
    <w:p w:rsidR="00FC11E9" w:rsidRDefault="00A370DA">
      <w:pPr>
        <w:pStyle w:val="Paragrafoelenco"/>
        <w:numPr>
          <w:ilvl w:val="1"/>
          <w:numId w:val="11"/>
        </w:numPr>
        <w:tabs>
          <w:tab w:val="left" w:pos="737"/>
        </w:tabs>
        <w:spacing w:before="1"/>
        <w:ind w:right="214" w:firstLine="0"/>
        <w:jc w:val="both"/>
      </w:pPr>
      <w:r w:rsidRPr="00605D0F">
        <w:t>Il Tesoriere assume in custodia e amministrazione i titoli e i valori di proprietà dell’Ente, nel rispetto delle norme vigenti in materia e del regolamento di contabilità dell’ente, senza addebito di spese a carico dell’Ente stesso, fatto salvo il rimborso degli eventuali oneri fiscali dovuti per</w:t>
      </w:r>
      <w:r w:rsidRPr="00605D0F">
        <w:rPr>
          <w:spacing w:val="-14"/>
        </w:rPr>
        <w:t xml:space="preserve"> </w:t>
      </w:r>
      <w:r w:rsidRPr="00605D0F">
        <w:t>legge.</w:t>
      </w:r>
    </w:p>
    <w:p w:rsidR="00FC11E9" w:rsidRDefault="00FC11E9">
      <w:pPr>
        <w:jc w:val="both"/>
      </w:pPr>
    </w:p>
    <w:p w:rsidR="00FC11E9" w:rsidRPr="00605D0F" w:rsidRDefault="00A370DA">
      <w:pPr>
        <w:pStyle w:val="Paragrafoelenco"/>
        <w:numPr>
          <w:ilvl w:val="1"/>
          <w:numId w:val="11"/>
        </w:numPr>
        <w:tabs>
          <w:tab w:val="left" w:pos="720"/>
        </w:tabs>
        <w:spacing w:before="71"/>
        <w:ind w:right="214" w:firstLine="0"/>
        <w:jc w:val="both"/>
      </w:pPr>
      <w:r w:rsidRPr="00605D0F">
        <w:t xml:space="preserve">Alle condizioni suddette sono altresì custoditi e amministrati i titoli e i valori depositati da terzi a favore dell’Ente, con l’obbligo per il Tesoriere di non procedere alla restituzione dei titoli stessi senza regolari </w:t>
      </w:r>
      <w:r w:rsidRPr="00605D0F">
        <w:rPr>
          <w:spacing w:val="2"/>
        </w:rPr>
        <w:t xml:space="preserve">ordini </w:t>
      </w:r>
      <w:r w:rsidRPr="00605D0F">
        <w:t>dell’Ente comunicati per iscritto e sottoscritti dalle persone autorizzate a firmare i titoli di</w:t>
      </w:r>
      <w:r w:rsidRPr="00605D0F">
        <w:rPr>
          <w:spacing w:val="-28"/>
        </w:rPr>
        <w:t xml:space="preserve"> </w:t>
      </w:r>
      <w:r w:rsidRPr="00605D0F">
        <w:t>spesa.</w:t>
      </w:r>
    </w:p>
    <w:p w:rsidR="00FC11E9" w:rsidRPr="00605D0F" w:rsidRDefault="00FC11E9">
      <w:pPr>
        <w:pStyle w:val="Corpodeltesto"/>
        <w:spacing w:before="2"/>
        <w:rPr>
          <w:sz w:val="22"/>
          <w:szCs w:val="22"/>
        </w:rPr>
      </w:pPr>
    </w:p>
    <w:p w:rsidR="00FC11E9" w:rsidRPr="00605D0F" w:rsidRDefault="00A370DA">
      <w:pPr>
        <w:pStyle w:val="Paragrafoelenco"/>
        <w:numPr>
          <w:ilvl w:val="1"/>
          <w:numId w:val="11"/>
        </w:numPr>
        <w:tabs>
          <w:tab w:val="left" w:pos="768"/>
        </w:tabs>
        <w:ind w:right="223" w:firstLine="0"/>
        <w:jc w:val="both"/>
      </w:pPr>
      <w:r w:rsidRPr="00605D0F">
        <w:t>Per i prelievi e per le restituzioni dei titoli si seguono le procedure previste dal regolamento di contabilità dell’Ente.</w:t>
      </w: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19 – CONDIZIONI E RAPPORTI ECONOMICI. COLLEGAMENTO TELEMATICO.</w:t>
      </w:r>
    </w:p>
    <w:p w:rsidR="00FC11E9" w:rsidRPr="00605D0F" w:rsidRDefault="00FC11E9">
      <w:pPr>
        <w:pStyle w:val="Corpodeltesto"/>
        <w:spacing w:before="3"/>
        <w:rPr>
          <w:b/>
          <w:sz w:val="22"/>
          <w:szCs w:val="22"/>
        </w:rPr>
      </w:pPr>
    </w:p>
    <w:p w:rsidR="00FC11E9" w:rsidRPr="00605D0F" w:rsidRDefault="00A370DA">
      <w:pPr>
        <w:pStyle w:val="Paragrafoelenco"/>
        <w:numPr>
          <w:ilvl w:val="1"/>
          <w:numId w:val="10"/>
        </w:numPr>
        <w:tabs>
          <w:tab w:val="left" w:pos="742"/>
        </w:tabs>
        <w:spacing w:before="1"/>
        <w:ind w:right="213" w:firstLine="0"/>
        <w:jc w:val="both"/>
      </w:pPr>
      <w:r w:rsidRPr="00605D0F">
        <w:lastRenderedPageBreak/>
        <w:t>Il servizio e tutti i rapporti economici in essere sono assoggettati alle condizioni indicate nell’offerta proposta dalla banca per l’affidamento del servizio di tesoreria, che formerà parte integrante e sostanziale del presente contratto. Eventuali variazioni, per acquisire efficacia, dovranno essere comunicate dalla banca all’Ente per iscritto e ricevere espresso assenso dell’Ente medesimo a cura dell’organo</w:t>
      </w:r>
      <w:r w:rsidRPr="00605D0F">
        <w:rPr>
          <w:spacing w:val="-31"/>
        </w:rPr>
        <w:t xml:space="preserve"> </w:t>
      </w:r>
      <w:r w:rsidRPr="00605D0F">
        <w:t>competente.</w:t>
      </w:r>
    </w:p>
    <w:p w:rsidR="00FC11E9" w:rsidRPr="00605D0F" w:rsidRDefault="00A370DA">
      <w:pPr>
        <w:pStyle w:val="Corpodeltesto"/>
        <w:spacing w:line="229" w:lineRule="exact"/>
        <w:ind w:left="573"/>
        <w:jc w:val="both"/>
        <w:rPr>
          <w:sz w:val="22"/>
          <w:szCs w:val="22"/>
        </w:rPr>
      </w:pPr>
      <w:r w:rsidRPr="00605D0F">
        <w:rPr>
          <w:sz w:val="22"/>
          <w:szCs w:val="22"/>
        </w:rPr>
        <w:t>In particolare, si conviene che:</w:t>
      </w:r>
    </w:p>
    <w:p w:rsidR="00FC11E9" w:rsidRPr="00605D0F" w:rsidRDefault="00A370DA">
      <w:pPr>
        <w:pStyle w:val="Paragrafoelenco"/>
        <w:numPr>
          <w:ilvl w:val="2"/>
          <w:numId w:val="10"/>
        </w:numPr>
        <w:tabs>
          <w:tab w:val="left" w:pos="922"/>
        </w:tabs>
        <w:spacing w:before="1"/>
        <w:ind w:right="213" w:hanging="360"/>
      </w:pPr>
      <w:r w:rsidRPr="00605D0F">
        <w:t>sulle somme risultanti a credito dell’Ente e costituenti il fondo di cassa verranno conteggiati gli interessi nella misura pari all’Euribor 3 mesi, base 36</w:t>
      </w:r>
      <w:r w:rsidR="00C53925">
        <w:t>0</w:t>
      </w:r>
      <w:r w:rsidRPr="00605D0F">
        <w:t>, media mese precedente, non arrotondato, aggiorname</w:t>
      </w:r>
      <w:r w:rsidR="00C53925">
        <w:t>nto trimestrale, aumentato di punti</w:t>
      </w:r>
      <w:r w:rsidRPr="00605D0F">
        <w:t xml:space="preserve"> </w:t>
      </w:r>
      <w:r w:rsidR="00C53925" w:rsidRPr="00C53925">
        <w:t>0,00 (zero</w:t>
      </w:r>
      <w:r w:rsidR="00C53925">
        <w:t xml:space="preserve"> virgola zero zero</w:t>
      </w:r>
      <w:r w:rsidRPr="00C53925">
        <w:t>) per cento</w:t>
      </w:r>
      <w:r w:rsidRPr="00605D0F">
        <w:rPr>
          <w:b/>
        </w:rPr>
        <w:t xml:space="preserve"> </w:t>
      </w:r>
      <w:r w:rsidR="00C53925">
        <w:t>con tasso minimo garantito pari a +0,01%</w:t>
      </w:r>
      <w:r w:rsidRPr="00605D0F">
        <w:t>;</w:t>
      </w:r>
    </w:p>
    <w:p w:rsidR="00FC11E9" w:rsidRPr="00605D0F" w:rsidRDefault="00A370DA">
      <w:pPr>
        <w:pStyle w:val="Paragrafoelenco"/>
        <w:numPr>
          <w:ilvl w:val="2"/>
          <w:numId w:val="10"/>
        </w:numPr>
        <w:tabs>
          <w:tab w:val="left" w:pos="922"/>
        </w:tabs>
        <w:ind w:right="211" w:hanging="360"/>
      </w:pPr>
      <w:r w:rsidRPr="00605D0F">
        <w:t>sulle eventuali anticipazioni di fondi il tesoriere percepirà un interesse in misura pari all’Euribor 3 mesi, base 365, media mese precedente, non arrotondato, aggiornam</w:t>
      </w:r>
      <w:r w:rsidR="00C53925">
        <w:t>ento trimestrale, aumentato di punti 5,00 (cinque virgola zero zero)</w:t>
      </w:r>
      <w:r w:rsidRPr="00605D0F">
        <w:t xml:space="preserve"> </w:t>
      </w:r>
      <w:r w:rsidRPr="00C53925">
        <w:t>per cento</w:t>
      </w:r>
      <w:r w:rsidRPr="00605D0F">
        <w:t>, con addebito annuale delle eventuali competenze</w:t>
      </w:r>
      <w:r w:rsidRPr="00605D0F">
        <w:rPr>
          <w:spacing w:val="-20"/>
        </w:rPr>
        <w:t xml:space="preserve"> </w:t>
      </w:r>
      <w:r w:rsidRPr="00605D0F">
        <w:t>maturate.</w:t>
      </w:r>
    </w:p>
    <w:p w:rsidR="00FC11E9" w:rsidRPr="00605D0F" w:rsidRDefault="00FC11E9">
      <w:pPr>
        <w:pStyle w:val="Corpodeltesto"/>
        <w:rPr>
          <w:sz w:val="22"/>
          <w:szCs w:val="22"/>
        </w:rPr>
      </w:pPr>
    </w:p>
    <w:p w:rsidR="00FC11E9" w:rsidRPr="00605D0F" w:rsidRDefault="00A370DA">
      <w:pPr>
        <w:pStyle w:val="Paragrafoelenco"/>
        <w:numPr>
          <w:ilvl w:val="1"/>
          <w:numId w:val="10"/>
        </w:numPr>
        <w:tabs>
          <w:tab w:val="left" w:pos="756"/>
        </w:tabs>
        <w:spacing w:before="1"/>
        <w:ind w:right="211" w:firstLine="0"/>
        <w:jc w:val="both"/>
      </w:pPr>
      <w:r w:rsidRPr="00605D0F">
        <w:t>Il servizio verrà erogato mediante apposito collegamento telematico, con particolare riferimento al servizio di ordinativo informatico per la gestione elettronica delle reversali e dei mandati con il Responsabile Servizio finanziario dell’Ente per l’interscambio dei dati e della documentazione contabile in conformità con l’art. 213 del</w:t>
      </w:r>
      <w:r w:rsidRPr="00605D0F">
        <w:rPr>
          <w:spacing w:val="-2"/>
        </w:rPr>
        <w:t xml:space="preserve"> </w:t>
      </w:r>
      <w:r w:rsidRPr="00605D0F">
        <w:t>Tuel.</w:t>
      </w:r>
    </w:p>
    <w:p w:rsidR="00FC11E9" w:rsidRPr="00605D0F" w:rsidRDefault="00FC11E9">
      <w:pPr>
        <w:pStyle w:val="Corpodeltesto"/>
        <w:spacing w:before="11"/>
        <w:rPr>
          <w:sz w:val="22"/>
          <w:szCs w:val="22"/>
        </w:rPr>
      </w:pPr>
    </w:p>
    <w:p w:rsidR="00FC11E9" w:rsidRPr="00605D0F" w:rsidRDefault="00A370DA">
      <w:pPr>
        <w:pStyle w:val="Paragrafoelenco"/>
        <w:numPr>
          <w:ilvl w:val="1"/>
          <w:numId w:val="10"/>
        </w:numPr>
        <w:tabs>
          <w:tab w:val="left" w:pos="730"/>
        </w:tabs>
        <w:ind w:right="216" w:firstLine="0"/>
        <w:jc w:val="both"/>
      </w:pPr>
      <w:r w:rsidRPr="00605D0F">
        <w:t>L’esercizio finanziario dell’Ente ha durata annuale, con inizio il 1 gennaio e termine il 31 dicembre di ciascun anno; dopo tale termine non possono effettuarsi operazioni di cassa sul bilancio dell’anno precedente</w:t>
      </w:r>
    </w:p>
    <w:p w:rsidR="00FC11E9" w:rsidRPr="00605D0F" w:rsidRDefault="00FC11E9">
      <w:pPr>
        <w:pStyle w:val="Corpodeltesto"/>
        <w:spacing w:before="11"/>
        <w:rPr>
          <w:sz w:val="22"/>
          <w:szCs w:val="22"/>
        </w:rPr>
      </w:pPr>
    </w:p>
    <w:p w:rsidR="00FC11E9" w:rsidRPr="00605D0F" w:rsidRDefault="00A370DA">
      <w:pPr>
        <w:pStyle w:val="Paragrafoelenco"/>
        <w:numPr>
          <w:ilvl w:val="1"/>
          <w:numId w:val="10"/>
        </w:numPr>
        <w:tabs>
          <w:tab w:val="left" w:pos="778"/>
        </w:tabs>
        <w:ind w:right="212" w:firstLine="0"/>
        <w:jc w:val="both"/>
      </w:pPr>
      <w:r w:rsidRPr="00605D0F">
        <w:t>Ove l’Ente volesse richiedere servizi ulteriori, dovrà comunicarlo al Tesoriere. Sarà facoltà del Tesoriere accettare o meno il servizio. Le condizioni economiche dei servizi ulteriori dovranno essere concordate.</w:t>
      </w:r>
    </w:p>
    <w:p w:rsidR="00FC11E9" w:rsidRPr="00605D0F" w:rsidRDefault="00FC11E9">
      <w:pPr>
        <w:pStyle w:val="Corpodeltesto"/>
        <w:rPr>
          <w:sz w:val="22"/>
          <w:szCs w:val="22"/>
        </w:rPr>
      </w:pPr>
    </w:p>
    <w:p w:rsidR="00FC11E9" w:rsidRPr="00605D0F" w:rsidRDefault="00A370DA">
      <w:pPr>
        <w:pStyle w:val="Paragrafoelenco"/>
        <w:numPr>
          <w:ilvl w:val="1"/>
          <w:numId w:val="10"/>
        </w:numPr>
        <w:tabs>
          <w:tab w:val="left" w:pos="723"/>
        </w:tabs>
        <w:spacing w:line="252" w:lineRule="auto"/>
        <w:ind w:right="222" w:firstLine="0"/>
        <w:jc w:val="both"/>
      </w:pPr>
      <w:r w:rsidRPr="00605D0F">
        <w:t>Resta inteso che eventuali anticipazioni a carattere straordinario che dovessero essere autorizzate da specifiche leggi, e che si rendesse necessario concedere durante il periodo di gestione del servizio, saranno regolate alle condizioni di mercato e alle caratteristiche di durata e di rimborso delle</w:t>
      </w:r>
      <w:r w:rsidRPr="00605D0F">
        <w:rPr>
          <w:spacing w:val="-13"/>
        </w:rPr>
        <w:t xml:space="preserve"> </w:t>
      </w:r>
      <w:r w:rsidRPr="00605D0F">
        <w:t>esposizioni.</w:t>
      </w:r>
    </w:p>
    <w:p w:rsidR="00FC11E9" w:rsidRPr="00605D0F" w:rsidRDefault="00FC11E9">
      <w:pPr>
        <w:pStyle w:val="Corpodeltesto"/>
        <w:rPr>
          <w:sz w:val="22"/>
          <w:szCs w:val="22"/>
        </w:rPr>
      </w:pPr>
    </w:p>
    <w:p w:rsidR="00FC11E9" w:rsidRPr="00605D0F" w:rsidRDefault="00FC11E9">
      <w:pPr>
        <w:pStyle w:val="Corpodeltesto"/>
        <w:spacing w:before="4"/>
        <w:rPr>
          <w:sz w:val="22"/>
          <w:szCs w:val="22"/>
        </w:rPr>
      </w:pPr>
    </w:p>
    <w:p w:rsidR="00FC11E9" w:rsidRPr="00605D0F" w:rsidRDefault="00A370DA">
      <w:pPr>
        <w:pStyle w:val="Titolo1"/>
        <w:rPr>
          <w:sz w:val="22"/>
          <w:szCs w:val="22"/>
        </w:rPr>
      </w:pPr>
      <w:r w:rsidRPr="00605D0F">
        <w:rPr>
          <w:sz w:val="22"/>
          <w:szCs w:val="22"/>
        </w:rPr>
        <w:t>Art. 20 – CORRISPETTIVO SERVIZIO DI TESORERIA. RIMBORSI SPESE DI GESTIONE.</w:t>
      </w:r>
    </w:p>
    <w:p w:rsidR="00FC11E9" w:rsidRPr="00605D0F" w:rsidRDefault="00FC11E9">
      <w:pPr>
        <w:pStyle w:val="Corpodeltesto"/>
        <w:spacing w:before="9"/>
        <w:rPr>
          <w:b/>
          <w:sz w:val="22"/>
          <w:szCs w:val="22"/>
        </w:rPr>
      </w:pPr>
    </w:p>
    <w:p w:rsidR="00FC11E9" w:rsidRPr="00605D0F" w:rsidRDefault="00A370DA" w:rsidP="00C53925">
      <w:pPr>
        <w:pStyle w:val="Corpodeltesto"/>
        <w:tabs>
          <w:tab w:val="left" w:leader="dot" w:pos="9330"/>
        </w:tabs>
        <w:spacing w:line="249" w:lineRule="auto"/>
        <w:ind w:left="212" w:right="211"/>
        <w:jc w:val="both"/>
        <w:rPr>
          <w:sz w:val="22"/>
          <w:szCs w:val="22"/>
        </w:rPr>
      </w:pPr>
      <w:r w:rsidRPr="00605D0F">
        <w:rPr>
          <w:sz w:val="22"/>
          <w:szCs w:val="22"/>
        </w:rPr>
        <w:t>20.1 Per lo svolgimento del servizio di cui alla presente convenzione al Tesoriere spetta un c</w:t>
      </w:r>
      <w:r w:rsidR="00C53925">
        <w:rPr>
          <w:sz w:val="22"/>
          <w:szCs w:val="22"/>
        </w:rPr>
        <w:t xml:space="preserve">ompenso annuo onnicomprensivo, </w:t>
      </w:r>
      <w:r w:rsidRPr="00605D0F">
        <w:rPr>
          <w:sz w:val="22"/>
          <w:szCs w:val="22"/>
        </w:rPr>
        <w:t xml:space="preserve">pari  </w:t>
      </w:r>
      <w:r w:rsidRPr="00605D0F">
        <w:rPr>
          <w:spacing w:val="20"/>
          <w:sz w:val="22"/>
          <w:szCs w:val="22"/>
        </w:rPr>
        <w:t xml:space="preserve"> </w:t>
      </w:r>
      <w:r w:rsidRPr="00344CAE">
        <w:rPr>
          <w:sz w:val="22"/>
          <w:szCs w:val="22"/>
        </w:rPr>
        <w:t xml:space="preserve">ad  </w:t>
      </w:r>
      <w:r w:rsidRPr="00344CAE">
        <w:rPr>
          <w:spacing w:val="23"/>
          <w:sz w:val="22"/>
          <w:szCs w:val="22"/>
        </w:rPr>
        <w:t xml:space="preserve"> </w:t>
      </w:r>
      <w:r w:rsidRPr="00344CAE">
        <w:rPr>
          <w:sz w:val="22"/>
          <w:szCs w:val="22"/>
        </w:rPr>
        <w:t>€</w:t>
      </w:r>
      <w:r w:rsidR="00C53925" w:rsidRPr="00344CAE">
        <w:rPr>
          <w:sz w:val="22"/>
          <w:szCs w:val="22"/>
        </w:rPr>
        <w:t xml:space="preserve">. </w:t>
      </w:r>
      <w:r w:rsidR="00344CAE" w:rsidRPr="00344CAE">
        <w:rPr>
          <w:sz w:val="22"/>
          <w:szCs w:val="22"/>
        </w:rPr>
        <w:t>5.000</w:t>
      </w:r>
      <w:r w:rsidR="00344CAE">
        <w:rPr>
          <w:sz w:val="22"/>
          <w:szCs w:val="22"/>
        </w:rPr>
        <w:t>,00 iva compresa</w:t>
      </w:r>
      <w:r w:rsidR="00C53925">
        <w:rPr>
          <w:b/>
          <w:sz w:val="22"/>
          <w:szCs w:val="22"/>
        </w:rPr>
        <w:t xml:space="preserve"> (</w:t>
      </w:r>
      <w:r w:rsidR="00344CAE">
        <w:rPr>
          <w:sz w:val="22"/>
          <w:szCs w:val="22"/>
        </w:rPr>
        <w:t>cinquemila</w:t>
      </w:r>
      <w:r w:rsidR="00C53925">
        <w:rPr>
          <w:sz w:val="22"/>
          <w:szCs w:val="22"/>
        </w:rPr>
        <w:t xml:space="preserve"> virgola cinquecento)</w:t>
      </w:r>
      <w:r w:rsidRPr="00605D0F">
        <w:rPr>
          <w:sz w:val="22"/>
          <w:szCs w:val="22"/>
        </w:rPr>
        <w:t xml:space="preserve"> previa emissione di regolare fattura;</w:t>
      </w:r>
    </w:p>
    <w:p w:rsidR="00FC11E9" w:rsidRPr="00605D0F" w:rsidRDefault="00FC11E9">
      <w:pPr>
        <w:pStyle w:val="Corpodeltesto"/>
        <w:spacing w:before="3"/>
        <w:rPr>
          <w:sz w:val="22"/>
          <w:szCs w:val="22"/>
        </w:rPr>
      </w:pPr>
    </w:p>
    <w:p w:rsidR="00FC11E9" w:rsidRPr="00605D0F" w:rsidRDefault="00A370DA">
      <w:pPr>
        <w:pStyle w:val="Paragrafoelenco"/>
        <w:numPr>
          <w:ilvl w:val="1"/>
          <w:numId w:val="9"/>
        </w:numPr>
        <w:tabs>
          <w:tab w:val="left" w:pos="922"/>
        </w:tabs>
        <w:spacing w:before="1" w:line="247" w:lineRule="auto"/>
        <w:ind w:right="219" w:firstLine="0"/>
        <w:jc w:val="both"/>
      </w:pPr>
      <w:r w:rsidRPr="00605D0F">
        <w:t>Il predetto compenso è comprensivo del servizio di gestione dell’ordinativo informatico di cui all’art.19 del presente contratto.</w:t>
      </w:r>
    </w:p>
    <w:p w:rsidR="00FC11E9" w:rsidRPr="00605D0F" w:rsidRDefault="00FC11E9">
      <w:pPr>
        <w:pStyle w:val="Corpodeltesto"/>
        <w:spacing w:before="11"/>
        <w:rPr>
          <w:sz w:val="22"/>
          <w:szCs w:val="22"/>
        </w:rPr>
      </w:pPr>
    </w:p>
    <w:p w:rsidR="00FC11E9" w:rsidRPr="00605D0F" w:rsidRDefault="00A370DA">
      <w:pPr>
        <w:pStyle w:val="Paragrafoelenco"/>
        <w:numPr>
          <w:ilvl w:val="1"/>
          <w:numId w:val="9"/>
        </w:numPr>
        <w:tabs>
          <w:tab w:val="left" w:pos="922"/>
        </w:tabs>
        <w:spacing w:line="247" w:lineRule="auto"/>
        <w:ind w:right="222" w:firstLine="0"/>
        <w:jc w:val="both"/>
      </w:pPr>
      <w:r w:rsidRPr="00605D0F">
        <w:t>Il tesoriere ha diritto al rimborso delle spese postali</w:t>
      </w:r>
      <w:r w:rsidR="00C53925">
        <w:t xml:space="preserve"> pari ad €. 1,50 cadauno a titolo di rimborso delle sole spese vive per i bollettini di conto corrente postale quietanzati presso uffici postali</w:t>
      </w:r>
      <w:r w:rsidRPr="00605D0F">
        <w:t>.</w:t>
      </w:r>
    </w:p>
    <w:p w:rsidR="00FC11E9" w:rsidRPr="00605D0F" w:rsidRDefault="00FC11E9">
      <w:pPr>
        <w:pStyle w:val="Corpodeltesto"/>
        <w:spacing w:before="6"/>
        <w:rPr>
          <w:sz w:val="22"/>
          <w:szCs w:val="22"/>
        </w:rPr>
      </w:pPr>
    </w:p>
    <w:p w:rsidR="00FC11E9" w:rsidRPr="00605D0F" w:rsidRDefault="00A370DA">
      <w:pPr>
        <w:pStyle w:val="Paragrafoelenco"/>
        <w:numPr>
          <w:ilvl w:val="1"/>
          <w:numId w:val="8"/>
        </w:numPr>
        <w:tabs>
          <w:tab w:val="left" w:pos="732"/>
        </w:tabs>
        <w:ind w:right="220" w:firstLine="0"/>
        <w:jc w:val="both"/>
      </w:pPr>
      <w:r w:rsidRPr="00605D0F">
        <w:t>Il rimborso delle spese sarà corrisposto semestralmente e/o annualmente, previa richiesta del Tesoriere, trasmettendo apposita nota-spese, sulla base della quale l’Ente, entro trenta giorni dalla scadenza dei termini di cui al precedente art. 5, emette i relativi</w:t>
      </w:r>
      <w:r w:rsidRPr="00605D0F">
        <w:rPr>
          <w:spacing w:val="-14"/>
        </w:rPr>
        <w:t xml:space="preserve"> </w:t>
      </w:r>
      <w:r w:rsidRPr="00605D0F">
        <w:t>mandati.</w:t>
      </w:r>
    </w:p>
    <w:p w:rsidR="00FC11E9" w:rsidRPr="00605D0F" w:rsidRDefault="00FC11E9">
      <w:pPr>
        <w:pStyle w:val="Corpodeltesto"/>
        <w:rPr>
          <w:sz w:val="22"/>
          <w:szCs w:val="22"/>
        </w:rPr>
      </w:pPr>
    </w:p>
    <w:p w:rsidR="00FC11E9" w:rsidRPr="00605D0F" w:rsidRDefault="00A370DA">
      <w:pPr>
        <w:pStyle w:val="Paragrafoelenco"/>
        <w:numPr>
          <w:ilvl w:val="1"/>
          <w:numId w:val="8"/>
        </w:numPr>
        <w:tabs>
          <w:tab w:val="left" w:pos="708"/>
        </w:tabs>
        <w:ind w:right="224" w:firstLine="0"/>
        <w:jc w:val="both"/>
      </w:pPr>
      <w:r w:rsidRPr="00605D0F">
        <w:t>Le condizioni per operazioni e per i servizi accessori, non previsti espressamente dalla presente convenzione, saranno regolati alle più favorevoli condizioni previste per la</w:t>
      </w:r>
      <w:r w:rsidRPr="00605D0F">
        <w:rPr>
          <w:spacing w:val="-6"/>
        </w:rPr>
        <w:t xml:space="preserve"> </w:t>
      </w:r>
      <w:r w:rsidRPr="00605D0F">
        <w:t>clientela.</w:t>
      </w:r>
    </w:p>
    <w:p w:rsidR="00FC11E9" w:rsidRPr="00605D0F" w:rsidRDefault="00FC11E9">
      <w:pPr>
        <w:pStyle w:val="Corpodeltesto"/>
        <w:spacing w:before="10"/>
        <w:rPr>
          <w:sz w:val="22"/>
          <w:szCs w:val="22"/>
        </w:rPr>
      </w:pPr>
    </w:p>
    <w:p w:rsidR="00FC11E9" w:rsidRPr="00605D0F" w:rsidRDefault="00A370DA">
      <w:pPr>
        <w:pStyle w:val="Titolo1"/>
        <w:rPr>
          <w:sz w:val="22"/>
          <w:szCs w:val="22"/>
        </w:rPr>
      </w:pPr>
      <w:r w:rsidRPr="00605D0F">
        <w:rPr>
          <w:sz w:val="22"/>
          <w:szCs w:val="22"/>
        </w:rPr>
        <w:t>Art. 21 – GARENZIE PER LA REGOLARE GESTIONE DEL SERVIZIO DI TESORERIA. GARANZIA FIDEJUSSORIA, PENALI. RISOLUZIONE.</w:t>
      </w:r>
    </w:p>
    <w:p w:rsidR="00FC11E9" w:rsidRPr="00605D0F" w:rsidRDefault="00FC11E9">
      <w:pPr>
        <w:pStyle w:val="Corpodeltesto"/>
        <w:spacing w:before="10"/>
        <w:rPr>
          <w:b/>
          <w:sz w:val="22"/>
          <w:szCs w:val="22"/>
        </w:rPr>
      </w:pPr>
    </w:p>
    <w:p w:rsidR="00FC11E9" w:rsidRPr="00A341BC" w:rsidRDefault="00A370DA" w:rsidP="00A341BC">
      <w:pPr>
        <w:pStyle w:val="Paragrafoelenco"/>
        <w:numPr>
          <w:ilvl w:val="1"/>
          <w:numId w:val="7"/>
        </w:numPr>
        <w:ind w:left="284" w:hanging="73"/>
        <w:jc w:val="both"/>
      </w:pPr>
      <w:r w:rsidRPr="00605D0F">
        <w:t>Il</w:t>
      </w:r>
      <w:r w:rsidRPr="00605D0F">
        <w:rPr>
          <w:spacing w:val="17"/>
        </w:rPr>
        <w:t xml:space="preserve"> </w:t>
      </w:r>
      <w:r w:rsidRPr="00605D0F">
        <w:t>Tesoriere,</w:t>
      </w:r>
      <w:r w:rsidRPr="00605D0F">
        <w:rPr>
          <w:spacing w:val="18"/>
        </w:rPr>
        <w:t xml:space="preserve"> </w:t>
      </w:r>
      <w:r w:rsidRPr="00605D0F">
        <w:t>a</w:t>
      </w:r>
      <w:r w:rsidRPr="00605D0F">
        <w:rPr>
          <w:spacing w:val="19"/>
        </w:rPr>
        <w:t xml:space="preserve"> </w:t>
      </w:r>
      <w:r w:rsidRPr="00605D0F">
        <w:t>norma</w:t>
      </w:r>
      <w:r w:rsidRPr="00605D0F">
        <w:rPr>
          <w:spacing w:val="18"/>
        </w:rPr>
        <w:t xml:space="preserve"> </w:t>
      </w:r>
      <w:r w:rsidRPr="00605D0F">
        <w:t>dell’art.</w:t>
      </w:r>
      <w:r w:rsidRPr="00605D0F">
        <w:rPr>
          <w:spacing w:val="18"/>
        </w:rPr>
        <w:t xml:space="preserve"> </w:t>
      </w:r>
      <w:r w:rsidRPr="00605D0F">
        <w:t>211</w:t>
      </w:r>
      <w:r w:rsidRPr="00605D0F">
        <w:rPr>
          <w:spacing w:val="19"/>
        </w:rPr>
        <w:t xml:space="preserve"> </w:t>
      </w:r>
      <w:r w:rsidRPr="00605D0F">
        <w:t>del</w:t>
      </w:r>
      <w:r w:rsidRPr="00605D0F">
        <w:rPr>
          <w:spacing w:val="21"/>
        </w:rPr>
        <w:t xml:space="preserve"> </w:t>
      </w:r>
      <w:r w:rsidRPr="00605D0F">
        <w:t>d.</w:t>
      </w:r>
      <w:r w:rsidRPr="00605D0F">
        <w:rPr>
          <w:spacing w:val="18"/>
        </w:rPr>
        <w:t xml:space="preserve"> </w:t>
      </w:r>
      <w:r w:rsidRPr="00605D0F">
        <w:t>Lgs.</w:t>
      </w:r>
      <w:r w:rsidRPr="00605D0F">
        <w:rPr>
          <w:spacing w:val="19"/>
        </w:rPr>
        <w:t xml:space="preserve"> </w:t>
      </w:r>
      <w:r w:rsidRPr="00605D0F">
        <w:t>n.</w:t>
      </w:r>
      <w:r w:rsidRPr="00605D0F">
        <w:rPr>
          <w:spacing w:val="18"/>
        </w:rPr>
        <w:t xml:space="preserve"> </w:t>
      </w:r>
      <w:r w:rsidRPr="00605D0F">
        <w:t>267/1995,</w:t>
      </w:r>
      <w:r w:rsidRPr="00605D0F">
        <w:rPr>
          <w:spacing w:val="18"/>
        </w:rPr>
        <w:t xml:space="preserve"> </w:t>
      </w:r>
      <w:r w:rsidRPr="00605D0F">
        <w:t>risponde,</w:t>
      </w:r>
      <w:r w:rsidRPr="00605D0F">
        <w:rPr>
          <w:spacing w:val="19"/>
        </w:rPr>
        <w:t xml:space="preserve"> </w:t>
      </w:r>
      <w:r w:rsidRPr="00605D0F">
        <w:t>con</w:t>
      </w:r>
      <w:r w:rsidRPr="00605D0F">
        <w:rPr>
          <w:spacing w:val="18"/>
        </w:rPr>
        <w:t xml:space="preserve"> </w:t>
      </w:r>
      <w:r w:rsidRPr="00605D0F">
        <w:t>tutte</w:t>
      </w:r>
      <w:r w:rsidRPr="00605D0F">
        <w:rPr>
          <w:spacing w:val="18"/>
        </w:rPr>
        <w:t xml:space="preserve"> </w:t>
      </w:r>
      <w:r w:rsidRPr="00605D0F">
        <w:t>le</w:t>
      </w:r>
      <w:r w:rsidRPr="00605D0F">
        <w:rPr>
          <w:spacing w:val="21"/>
        </w:rPr>
        <w:t xml:space="preserve"> </w:t>
      </w:r>
      <w:r w:rsidRPr="00605D0F">
        <w:t>proprie</w:t>
      </w:r>
      <w:r w:rsidRPr="00605D0F">
        <w:rPr>
          <w:spacing w:val="18"/>
        </w:rPr>
        <w:t xml:space="preserve"> </w:t>
      </w:r>
      <w:r w:rsidRPr="00605D0F">
        <w:lastRenderedPageBreak/>
        <w:t>attività</w:t>
      </w:r>
      <w:r w:rsidRPr="00605D0F">
        <w:rPr>
          <w:spacing w:val="18"/>
        </w:rPr>
        <w:t xml:space="preserve"> </w:t>
      </w:r>
      <w:r w:rsidRPr="00605D0F">
        <w:t>e</w:t>
      </w:r>
      <w:r w:rsidRPr="00A341BC">
        <w:t>con il proprio patrimonio, di ogni somma e valore dallo stesso trattenuti in deposito e in consegna per conto dell’Ente, nonché per tutte le operazioni comunque attinenti al servizio di tesoreria.</w:t>
      </w:r>
    </w:p>
    <w:p w:rsidR="00FC11E9" w:rsidRPr="00605D0F" w:rsidRDefault="00FC11E9">
      <w:pPr>
        <w:pStyle w:val="Corpodeltesto"/>
        <w:spacing w:before="6"/>
        <w:rPr>
          <w:sz w:val="22"/>
          <w:szCs w:val="22"/>
        </w:rPr>
      </w:pPr>
    </w:p>
    <w:p w:rsidR="00FC11E9" w:rsidRPr="00605D0F" w:rsidRDefault="00A370DA">
      <w:pPr>
        <w:pStyle w:val="Paragrafoelenco"/>
        <w:numPr>
          <w:ilvl w:val="1"/>
          <w:numId w:val="7"/>
        </w:numPr>
        <w:tabs>
          <w:tab w:val="left" w:pos="922"/>
        </w:tabs>
        <w:ind w:left="212" w:right="217" w:firstLine="0"/>
        <w:jc w:val="both"/>
      </w:pPr>
      <w:r w:rsidRPr="00605D0F">
        <w:t>Fatto salvo quanto disposto dall’art. 211 del d.Lgs. n. 267/2000, nel caso di mancato rispetto da parte del Tesoriere della normativa vigente e delle modalità, tempi ed ogni altro obbligo contrattuale previsto dalla presente convenzione il Tesoriere sarà tenuto al risarcimento dei danni subiti dall’Ente. Ogni violazione alle modalità pattuite di svolgimento del servizio sarà contestata in forma scritta dall’Ente al</w:t>
      </w:r>
      <w:r w:rsidRPr="00605D0F">
        <w:rPr>
          <w:spacing w:val="-16"/>
        </w:rPr>
        <w:t xml:space="preserve"> </w:t>
      </w:r>
      <w:r w:rsidRPr="00605D0F">
        <w:t>Tesoriere.</w:t>
      </w:r>
    </w:p>
    <w:p w:rsidR="00FC11E9" w:rsidRPr="00605D0F" w:rsidRDefault="00FC11E9">
      <w:pPr>
        <w:pStyle w:val="Corpodeltesto"/>
        <w:rPr>
          <w:sz w:val="22"/>
          <w:szCs w:val="22"/>
        </w:rPr>
      </w:pPr>
    </w:p>
    <w:p w:rsidR="00FC11E9" w:rsidRPr="00605D0F" w:rsidRDefault="00A370DA">
      <w:pPr>
        <w:pStyle w:val="Paragrafoelenco"/>
        <w:numPr>
          <w:ilvl w:val="1"/>
          <w:numId w:val="7"/>
        </w:numPr>
        <w:tabs>
          <w:tab w:val="left" w:pos="641"/>
        </w:tabs>
        <w:ind w:left="212" w:right="213" w:firstLine="0"/>
        <w:jc w:val="both"/>
      </w:pPr>
      <w:r w:rsidRPr="00605D0F">
        <w:t>In sede di esecuzione del contratto il Tesoriere è tenuto ad osservare tutte le condizioni e prescrizioni stabilite per l’espletamento del servizio, che pertanto costituiscono specifica obbligazione per il Tesoriere stesso.</w:t>
      </w:r>
    </w:p>
    <w:p w:rsidR="00FC11E9" w:rsidRPr="00605D0F" w:rsidRDefault="00FC11E9">
      <w:pPr>
        <w:pStyle w:val="Corpodeltesto"/>
        <w:spacing w:before="11"/>
        <w:rPr>
          <w:sz w:val="22"/>
          <w:szCs w:val="22"/>
        </w:rPr>
      </w:pPr>
    </w:p>
    <w:p w:rsidR="00FC11E9" w:rsidRPr="00605D0F" w:rsidRDefault="00A370DA">
      <w:pPr>
        <w:pStyle w:val="Paragrafoelenco"/>
        <w:numPr>
          <w:ilvl w:val="1"/>
          <w:numId w:val="7"/>
        </w:numPr>
        <w:tabs>
          <w:tab w:val="left" w:pos="677"/>
        </w:tabs>
        <w:ind w:left="212" w:right="224" w:firstLine="0"/>
        <w:jc w:val="both"/>
      </w:pPr>
      <w:r w:rsidRPr="00605D0F">
        <w:t>Nel caso di ripetute violazioni degli obblighi contrattuali regolarmente contestate, nei casi configuranti comunque colpa grave a carico del Tesoriere e nelle ulteriori ipotesi di legge, l’Ente si riserva la facoltà di procedere alla risoluzione del contratto, in via amministrativa e fatti salvi gli eventuali maggiori</w:t>
      </w:r>
      <w:r w:rsidRPr="00605D0F">
        <w:rPr>
          <w:spacing w:val="-16"/>
        </w:rPr>
        <w:t xml:space="preserve"> </w:t>
      </w:r>
      <w:r w:rsidRPr="00605D0F">
        <w:t>danni.</w:t>
      </w:r>
    </w:p>
    <w:p w:rsidR="00FC11E9" w:rsidRPr="00605D0F" w:rsidRDefault="00FC11E9">
      <w:pPr>
        <w:pStyle w:val="Corpodeltesto"/>
        <w:spacing w:before="2"/>
        <w:rPr>
          <w:sz w:val="22"/>
          <w:szCs w:val="22"/>
        </w:rPr>
      </w:pPr>
    </w:p>
    <w:p w:rsidR="00FC11E9" w:rsidRPr="00605D0F" w:rsidRDefault="00A370DA">
      <w:pPr>
        <w:pStyle w:val="Paragrafoelenco"/>
        <w:numPr>
          <w:ilvl w:val="1"/>
          <w:numId w:val="7"/>
        </w:numPr>
        <w:tabs>
          <w:tab w:val="left" w:pos="694"/>
        </w:tabs>
        <w:ind w:left="212" w:right="210" w:firstLine="0"/>
        <w:jc w:val="both"/>
      </w:pPr>
      <w:r w:rsidRPr="00605D0F">
        <w:t>Qualora venissero a mancare uno o più requisiti richiesti per l’affidamento del servizio il Tesoriere informerà con la massima tempestività l’Ente che, in ogni caso, ha la facoltà di recedere dal contratto con preavviso di almeno 30 giorni spedito a mezzo raccomandata con ricevuta di ritorno, senza oneri o penalità a proprio carico e salva ogni responsabilità del</w:t>
      </w:r>
      <w:r w:rsidRPr="00605D0F">
        <w:rPr>
          <w:spacing w:val="-8"/>
        </w:rPr>
        <w:t xml:space="preserve"> </w:t>
      </w:r>
      <w:r w:rsidRPr="00605D0F">
        <w:t>Tesoriere.</w:t>
      </w:r>
    </w:p>
    <w:p w:rsidR="00FC11E9" w:rsidRPr="00605D0F" w:rsidRDefault="00FC11E9">
      <w:pPr>
        <w:pStyle w:val="Corpodeltesto"/>
        <w:rPr>
          <w:sz w:val="22"/>
          <w:szCs w:val="22"/>
        </w:rPr>
      </w:pPr>
    </w:p>
    <w:p w:rsidR="00FC11E9" w:rsidRPr="00605D0F" w:rsidRDefault="00A370DA">
      <w:pPr>
        <w:pStyle w:val="Paragrafoelenco"/>
        <w:numPr>
          <w:ilvl w:val="1"/>
          <w:numId w:val="7"/>
        </w:numPr>
        <w:tabs>
          <w:tab w:val="left" w:pos="679"/>
        </w:tabs>
        <w:ind w:left="212" w:right="215" w:firstLine="0"/>
        <w:jc w:val="both"/>
      </w:pPr>
      <w:r w:rsidRPr="00605D0F">
        <w:t xml:space="preserve">In caso di cessazione del servizio a seguito di risoluzione contrattuale, l'Ente si obbliga a rimborsare ogni eventuale debito, mentre il Tesoriere si impegna a continuare </w:t>
      </w:r>
      <w:r w:rsidRPr="00605D0F">
        <w:rPr>
          <w:spacing w:val="3"/>
        </w:rPr>
        <w:t xml:space="preserve">la </w:t>
      </w:r>
      <w:r w:rsidRPr="00605D0F">
        <w:t>gestione del servizio alle stesse condizioni fino alla designazione di altro Istituto di credito, garantendo che il subentro non arrechi pregiudizio all'attività di incasso e di pagamento.</w:t>
      </w:r>
    </w:p>
    <w:p w:rsidR="00FC11E9" w:rsidRPr="00605D0F" w:rsidRDefault="00FC11E9">
      <w:pPr>
        <w:pStyle w:val="Corpodeltesto"/>
        <w:spacing w:before="11"/>
        <w:rPr>
          <w:sz w:val="22"/>
          <w:szCs w:val="22"/>
        </w:rPr>
      </w:pPr>
    </w:p>
    <w:p w:rsidR="00FC11E9" w:rsidRPr="00605D0F" w:rsidRDefault="00A370DA">
      <w:pPr>
        <w:pStyle w:val="Paragrafoelenco"/>
        <w:numPr>
          <w:ilvl w:val="1"/>
          <w:numId w:val="7"/>
        </w:numPr>
        <w:tabs>
          <w:tab w:val="left" w:pos="684"/>
        </w:tabs>
        <w:ind w:left="212" w:right="217" w:firstLine="0"/>
        <w:jc w:val="both"/>
      </w:pPr>
      <w:r w:rsidRPr="00605D0F">
        <w:t>In ogni caso al servizio di tesoreria si applicano le norme di cui al d.Lgs. n. 112/1999 e successive modificazioni ed integrazioni, in quanto</w:t>
      </w:r>
      <w:r w:rsidRPr="00605D0F">
        <w:rPr>
          <w:spacing w:val="-3"/>
        </w:rPr>
        <w:t xml:space="preserve"> </w:t>
      </w:r>
      <w:r w:rsidRPr="00605D0F">
        <w:t>compatibili.</w:t>
      </w:r>
    </w:p>
    <w:p w:rsidR="00FC11E9" w:rsidRPr="00605D0F" w:rsidRDefault="00FC11E9">
      <w:pPr>
        <w:pStyle w:val="Corpodeltesto"/>
        <w:rPr>
          <w:sz w:val="22"/>
          <w:szCs w:val="22"/>
        </w:rPr>
      </w:pPr>
    </w:p>
    <w:p w:rsidR="00FC11E9" w:rsidRPr="00605D0F" w:rsidRDefault="00FC11E9">
      <w:pPr>
        <w:pStyle w:val="Corpodeltesto"/>
        <w:spacing w:before="9"/>
        <w:rPr>
          <w:sz w:val="22"/>
          <w:szCs w:val="22"/>
        </w:rPr>
      </w:pPr>
    </w:p>
    <w:p w:rsidR="00FC11E9" w:rsidRPr="00605D0F" w:rsidRDefault="00A370DA">
      <w:pPr>
        <w:pStyle w:val="Titolo1"/>
        <w:rPr>
          <w:sz w:val="22"/>
          <w:szCs w:val="22"/>
        </w:rPr>
      </w:pPr>
      <w:r w:rsidRPr="00605D0F">
        <w:rPr>
          <w:sz w:val="22"/>
          <w:szCs w:val="22"/>
        </w:rPr>
        <w:t>Art. 22 - SPONSORIZZAZIONI D’INIZIATIVE/EROGAZIONE GRATUITE A FAVORE DELL’ENTE</w:t>
      </w:r>
    </w:p>
    <w:p w:rsidR="00FC11E9" w:rsidRPr="00605D0F" w:rsidRDefault="00FC11E9">
      <w:pPr>
        <w:pStyle w:val="Corpodeltesto"/>
        <w:spacing w:before="3"/>
        <w:rPr>
          <w:b/>
          <w:sz w:val="22"/>
          <w:szCs w:val="22"/>
        </w:rPr>
      </w:pPr>
    </w:p>
    <w:p w:rsidR="00FC11E9" w:rsidRPr="00605D0F" w:rsidRDefault="00A370DA">
      <w:pPr>
        <w:pStyle w:val="Paragrafoelenco"/>
        <w:numPr>
          <w:ilvl w:val="1"/>
          <w:numId w:val="6"/>
        </w:numPr>
        <w:tabs>
          <w:tab w:val="left" w:pos="664"/>
          <w:tab w:val="left" w:leader="dot" w:pos="3801"/>
        </w:tabs>
        <w:ind w:right="217" w:firstLine="0"/>
        <w:jc w:val="both"/>
      </w:pPr>
      <w:r w:rsidRPr="00605D0F">
        <w:t>Il Tesoriere, per il periodo di validità del contratto, si impegna ad erogare a titolo di liberalità all’ente un contributo annuo</w:t>
      </w:r>
      <w:r w:rsidRPr="00605D0F">
        <w:rPr>
          <w:spacing w:val="-7"/>
        </w:rPr>
        <w:t xml:space="preserve"> </w:t>
      </w:r>
      <w:r w:rsidRPr="00605D0F">
        <w:t>di</w:t>
      </w:r>
      <w:r w:rsidR="00C53925">
        <w:rPr>
          <w:spacing w:val="-4"/>
        </w:rPr>
        <w:t xml:space="preserve"> €. 0,00 (zero virgola zero zero)</w:t>
      </w:r>
      <w:r w:rsidRPr="00605D0F">
        <w:t>.</w:t>
      </w:r>
    </w:p>
    <w:p w:rsidR="00FC11E9" w:rsidRPr="00605D0F" w:rsidRDefault="00FC11E9">
      <w:pPr>
        <w:pStyle w:val="Corpodeltesto"/>
        <w:rPr>
          <w:sz w:val="22"/>
          <w:szCs w:val="22"/>
        </w:rPr>
      </w:pPr>
    </w:p>
    <w:p w:rsidR="00FC11E9" w:rsidRPr="00605D0F" w:rsidRDefault="00FC11E9">
      <w:pPr>
        <w:pStyle w:val="Corpodeltesto"/>
        <w:spacing w:before="10"/>
        <w:rPr>
          <w:sz w:val="22"/>
          <w:szCs w:val="22"/>
        </w:rPr>
      </w:pPr>
    </w:p>
    <w:p w:rsidR="00FC11E9" w:rsidRPr="00605D0F" w:rsidRDefault="00A370DA">
      <w:pPr>
        <w:pStyle w:val="Titolo1"/>
        <w:rPr>
          <w:sz w:val="22"/>
          <w:szCs w:val="22"/>
        </w:rPr>
      </w:pPr>
      <w:r w:rsidRPr="00605D0F">
        <w:rPr>
          <w:sz w:val="22"/>
          <w:szCs w:val="22"/>
        </w:rPr>
        <w:t>Art. 23 - RESPONSABILITA’</w:t>
      </w:r>
    </w:p>
    <w:p w:rsidR="00FC11E9" w:rsidRPr="00605D0F" w:rsidRDefault="00FC11E9">
      <w:pPr>
        <w:pStyle w:val="Corpodeltesto"/>
        <w:spacing w:before="2"/>
        <w:rPr>
          <w:b/>
          <w:sz w:val="22"/>
          <w:szCs w:val="22"/>
        </w:rPr>
      </w:pPr>
    </w:p>
    <w:p w:rsidR="00FC11E9" w:rsidRPr="00605D0F" w:rsidRDefault="00A370DA">
      <w:pPr>
        <w:pStyle w:val="Paragrafoelenco"/>
        <w:numPr>
          <w:ilvl w:val="1"/>
          <w:numId w:val="5"/>
        </w:numPr>
        <w:tabs>
          <w:tab w:val="left" w:pos="715"/>
        </w:tabs>
        <w:ind w:right="211" w:firstLine="0"/>
        <w:jc w:val="both"/>
      </w:pPr>
      <w:r w:rsidRPr="00605D0F">
        <w:t>Il Tesoriere risponde di tutte le somme e di tutti i valori dallo stesso trattenuti in deposito e in consegna per</w:t>
      </w:r>
      <w:r w:rsidRPr="00605D0F">
        <w:rPr>
          <w:spacing w:val="-5"/>
        </w:rPr>
        <w:t xml:space="preserve"> </w:t>
      </w:r>
      <w:r w:rsidRPr="00605D0F">
        <w:t>conto</w:t>
      </w:r>
      <w:r w:rsidRPr="00605D0F">
        <w:rPr>
          <w:spacing w:val="-3"/>
        </w:rPr>
        <w:t xml:space="preserve"> </w:t>
      </w:r>
      <w:r w:rsidRPr="00605D0F">
        <w:t>dell’Ente,</w:t>
      </w:r>
      <w:r w:rsidRPr="00605D0F">
        <w:rPr>
          <w:spacing w:val="-3"/>
        </w:rPr>
        <w:t xml:space="preserve"> </w:t>
      </w:r>
      <w:r w:rsidRPr="00605D0F">
        <w:t>nonché</w:t>
      </w:r>
      <w:r w:rsidRPr="00605D0F">
        <w:rPr>
          <w:spacing w:val="-1"/>
        </w:rPr>
        <w:t xml:space="preserve"> </w:t>
      </w:r>
      <w:r w:rsidRPr="00605D0F">
        <w:t>di</w:t>
      </w:r>
      <w:r w:rsidRPr="00605D0F">
        <w:rPr>
          <w:spacing w:val="-5"/>
        </w:rPr>
        <w:t xml:space="preserve"> </w:t>
      </w:r>
      <w:r w:rsidRPr="00605D0F">
        <w:t>tutte</w:t>
      </w:r>
      <w:r w:rsidRPr="00605D0F">
        <w:rPr>
          <w:spacing w:val="-3"/>
        </w:rPr>
        <w:t xml:space="preserve"> </w:t>
      </w:r>
      <w:r w:rsidRPr="00605D0F">
        <w:t>le</w:t>
      </w:r>
      <w:r w:rsidRPr="00605D0F">
        <w:rPr>
          <w:spacing w:val="-3"/>
        </w:rPr>
        <w:t xml:space="preserve"> </w:t>
      </w:r>
      <w:r w:rsidRPr="00605D0F">
        <w:t>operazioni</w:t>
      </w:r>
      <w:r w:rsidRPr="00605D0F">
        <w:rPr>
          <w:spacing w:val="-6"/>
        </w:rPr>
        <w:t xml:space="preserve"> </w:t>
      </w:r>
      <w:r w:rsidRPr="00605D0F">
        <w:t>comunque</w:t>
      </w:r>
      <w:r w:rsidRPr="00605D0F">
        <w:rPr>
          <w:spacing w:val="-3"/>
        </w:rPr>
        <w:t xml:space="preserve"> </w:t>
      </w:r>
      <w:r w:rsidRPr="00605D0F">
        <w:t>attinenti</w:t>
      </w:r>
      <w:r w:rsidRPr="00605D0F">
        <w:rPr>
          <w:spacing w:val="-4"/>
        </w:rPr>
        <w:t xml:space="preserve"> </w:t>
      </w:r>
      <w:r w:rsidRPr="00605D0F">
        <w:t>al</w:t>
      </w:r>
      <w:r w:rsidRPr="00605D0F">
        <w:rPr>
          <w:spacing w:val="-4"/>
        </w:rPr>
        <w:t xml:space="preserve"> </w:t>
      </w:r>
      <w:r w:rsidRPr="00605D0F">
        <w:t>servizio</w:t>
      </w:r>
      <w:r w:rsidRPr="00605D0F">
        <w:rPr>
          <w:spacing w:val="-4"/>
        </w:rPr>
        <w:t xml:space="preserve"> </w:t>
      </w:r>
      <w:r w:rsidRPr="00605D0F">
        <w:t>di</w:t>
      </w:r>
      <w:r w:rsidRPr="00605D0F">
        <w:rPr>
          <w:spacing w:val="-4"/>
        </w:rPr>
        <w:t xml:space="preserve"> </w:t>
      </w:r>
      <w:r w:rsidRPr="00605D0F">
        <w:t>tesoreria</w:t>
      </w:r>
      <w:r w:rsidRPr="00605D0F">
        <w:rPr>
          <w:spacing w:val="-3"/>
        </w:rPr>
        <w:t xml:space="preserve"> </w:t>
      </w:r>
      <w:r w:rsidRPr="00605D0F">
        <w:t>dell’Ente</w:t>
      </w:r>
      <w:r w:rsidRPr="00605D0F">
        <w:rPr>
          <w:spacing w:val="-6"/>
        </w:rPr>
        <w:t xml:space="preserve"> </w:t>
      </w:r>
      <w:r w:rsidRPr="00605D0F">
        <w:t>stesso.</w:t>
      </w:r>
    </w:p>
    <w:p w:rsidR="00FC11E9" w:rsidRPr="00605D0F" w:rsidRDefault="00FC11E9">
      <w:pPr>
        <w:pStyle w:val="Corpodeltesto"/>
        <w:spacing w:before="1"/>
        <w:rPr>
          <w:sz w:val="22"/>
          <w:szCs w:val="22"/>
        </w:rPr>
      </w:pPr>
    </w:p>
    <w:p w:rsidR="00FC11E9" w:rsidRPr="00605D0F" w:rsidRDefault="00A370DA">
      <w:pPr>
        <w:pStyle w:val="Paragrafoelenco"/>
        <w:numPr>
          <w:ilvl w:val="1"/>
          <w:numId w:val="5"/>
        </w:numPr>
        <w:tabs>
          <w:tab w:val="left" w:pos="715"/>
        </w:tabs>
        <w:ind w:right="224" w:firstLine="0"/>
        <w:jc w:val="both"/>
      </w:pPr>
      <w:r w:rsidRPr="00605D0F">
        <w:t>Per eventuali danni causati all’Ente affidante o a terzi il Tesoriere risponde con tutte le proprie attività e con il proprio</w:t>
      </w:r>
      <w:r w:rsidRPr="00605D0F">
        <w:rPr>
          <w:spacing w:val="-3"/>
        </w:rPr>
        <w:t xml:space="preserve"> </w:t>
      </w:r>
      <w:r w:rsidRPr="00605D0F">
        <w:t>patrimonio.</w:t>
      </w:r>
    </w:p>
    <w:p w:rsidR="00FC11E9" w:rsidRPr="00605D0F" w:rsidRDefault="00FC11E9">
      <w:pPr>
        <w:pStyle w:val="Corpodeltesto"/>
        <w:rPr>
          <w:sz w:val="22"/>
          <w:szCs w:val="22"/>
        </w:rPr>
      </w:pP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24 - DIVIETO DI CESSIONE DEL</w:t>
      </w:r>
      <w:r w:rsidR="00732A6E">
        <w:rPr>
          <w:sz w:val="22"/>
          <w:szCs w:val="22"/>
        </w:rPr>
        <w:t xml:space="preserve"> </w:t>
      </w:r>
      <w:r w:rsidRPr="00605D0F">
        <w:rPr>
          <w:sz w:val="22"/>
          <w:szCs w:val="22"/>
        </w:rPr>
        <w:t>CONTRATTO</w:t>
      </w:r>
    </w:p>
    <w:p w:rsidR="00FC11E9" w:rsidRPr="00605D0F" w:rsidRDefault="00FC11E9">
      <w:pPr>
        <w:pStyle w:val="Corpodeltesto"/>
        <w:spacing w:before="3"/>
        <w:rPr>
          <w:b/>
          <w:sz w:val="22"/>
          <w:szCs w:val="22"/>
        </w:rPr>
      </w:pPr>
    </w:p>
    <w:p w:rsidR="00FC11E9" w:rsidRPr="00605D0F" w:rsidRDefault="00A370DA">
      <w:pPr>
        <w:pStyle w:val="Paragrafoelenco"/>
        <w:numPr>
          <w:ilvl w:val="1"/>
          <w:numId w:val="4"/>
        </w:numPr>
        <w:tabs>
          <w:tab w:val="left" w:pos="658"/>
        </w:tabs>
        <w:spacing w:before="1"/>
        <w:ind w:hanging="446"/>
        <w:jc w:val="both"/>
      </w:pPr>
      <w:r w:rsidRPr="00605D0F">
        <w:t>E' vietata, a pena di nullità, la cessione totale o parziale del</w:t>
      </w:r>
      <w:r w:rsidRPr="00605D0F">
        <w:rPr>
          <w:spacing w:val="-8"/>
        </w:rPr>
        <w:t xml:space="preserve"> </w:t>
      </w:r>
      <w:r w:rsidRPr="00605D0F">
        <w:t>contratto.</w:t>
      </w:r>
    </w:p>
    <w:p w:rsidR="00FC11E9" w:rsidRPr="00605D0F" w:rsidRDefault="00FC11E9">
      <w:pPr>
        <w:pStyle w:val="Corpodeltesto"/>
        <w:spacing w:before="9"/>
        <w:rPr>
          <w:sz w:val="22"/>
          <w:szCs w:val="22"/>
        </w:rPr>
      </w:pPr>
    </w:p>
    <w:p w:rsidR="00FC11E9" w:rsidRPr="00605D0F" w:rsidRDefault="00A370DA">
      <w:pPr>
        <w:pStyle w:val="Paragrafoelenco"/>
        <w:numPr>
          <w:ilvl w:val="1"/>
          <w:numId w:val="4"/>
        </w:numPr>
        <w:tabs>
          <w:tab w:val="left" w:pos="658"/>
        </w:tabs>
        <w:spacing w:before="1"/>
        <w:ind w:hanging="446"/>
        <w:jc w:val="both"/>
      </w:pPr>
      <w:r w:rsidRPr="00605D0F">
        <w:t>E’ vietato altresì il subappalto dei servizi oggetto della presente</w:t>
      </w:r>
      <w:r w:rsidRPr="00605D0F">
        <w:rPr>
          <w:spacing w:val="1"/>
        </w:rPr>
        <w:t xml:space="preserve"> </w:t>
      </w:r>
      <w:r w:rsidRPr="00605D0F">
        <w:t>convenzione.</w:t>
      </w:r>
    </w:p>
    <w:p w:rsidR="00FC11E9" w:rsidRPr="00605D0F" w:rsidRDefault="00FC11E9">
      <w:pPr>
        <w:pStyle w:val="Corpodeltesto"/>
        <w:rPr>
          <w:sz w:val="22"/>
          <w:szCs w:val="22"/>
        </w:rPr>
      </w:pPr>
    </w:p>
    <w:p w:rsidR="00FC11E9" w:rsidRPr="00605D0F" w:rsidRDefault="00FC11E9">
      <w:pPr>
        <w:pStyle w:val="Corpodeltesto"/>
        <w:spacing w:before="10"/>
        <w:rPr>
          <w:sz w:val="22"/>
          <w:szCs w:val="22"/>
        </w:rPr>
      </w:pPr>
    </w:p>
    <w:p w:rsidR="00FC11E9" w:rsidRPr="00605D0F" w:rsidRDefault="00A370DA">
      <w:pPr>
        <w:pStyle w:val="Titolo1"/>
        <w:rPr>
          <w:sz w:val="22"/>
          <w:szCs w:val="22"/>
        </w:rPr>
      </w:pPr>
      <w:r w:rsidRPr="00605D0F">
        <w:rPr>
          <w:sz w:val="22"/>
          <w:szCs w:val="22"/>
        </w:rPr>
        <w:t>ART. 25 – TRACCIABILITA’ DEI FLUSSI FINANZIARI</w:t>
      </w:r>
    </w:p>
    <w:p w:rsidR="00FC11E9" w:rsidRPr="00605D0F" w:rsidRDefault="00FC11E9">
      <w:pPr>
        <w:pStyle w:val="Corpodeltesto"/>
        <w:spacing w:before="3"/>
        <w:rPr>
          <w:b/>
          <w:sz w:val="22"/>
          <w:szCs w:val="22"/>
        </w:rPr>
      </w:pPr>
    </w:p>
    <w:p w:rsidR="00FC11E9" w:rsidRPr="00605D0F" w:rsidRDefault="00A370DA">
      <w:pPr>
        <w:pStyle w:val="Paragrafoelenco"/>
        <w:numPr>
          <w:ilvl w:val="1"/>
          <w:numId w:val="3"/>
        </w:numPr>
        <w:tabs>
          <w:tab w:val="left" w:pos="703"/>
        </w:tabs>
        <w:spacing w:before="1"/>
        <w:ind w:right="210" w:firstLine="0"/>
        <w:jc w:val="both"/>
      </w:pPr>
      <w:r w:rsidRPr="00605D0F">
        <w:lastRenderedPageBreak/>
        <w:t>Ai sensi e per gli effetti dell’articolo 3 della L. n. 136/2010 le parti danno atto che gli obblighi di tracciabilità dei flussi finanziari inerenti al presente contratto sono assolti con l’acquisizione del CIG al momento</w:t>
      </w:r>
      <w:r w:rsidRPr="00605D0F">
        <w:rPr>
          <w:spacing w:val="-5"/>
        </w:rPr>
        <w:t xml:space="preserve"> </w:t>
      </w:r>
      <w:r w:rsidRPr="00605D0F">
        <w:t>dell’avvio</w:t>
      </w:r>
      <w:r w:rsidRPr="00605D0F">
        <w:rPr>
          <w:spacing w:val="-2"/>
        </w:rPr>
        <w:t xml:space="preserve"> </w:t>
      </w:r>
      <w:r w:rsidRPr="00605D0F">
        <w:t>della</w:t>
      </w:r>
      <w:r w:rsidRPr="00605D0F">
        <w:rPr>
          <w:spacing w:val="-4"/>
        </w:rPr>
        <w:t xml:space="preserve"> </w:t>
      </w:r>
      <w:r w:rsidRPr="00605D0F">
        <w:t>procedura</w:t>
      </w:r>
      <w:r w:rsidRPr="00605D0F">
        <w:rPr>
          <w:spacing w:val="-2"/>
        </w:rPr>
        <w:t xml:space="preserve"> </w:t>
      </w:r>
      <w:r w:rsidRPr="00605D0F">
        <w:t>di</w:t>
      </w:r>
      <w:r w:rsidRPr="00605D0F">
        <w:rPr>
          <w:spacing w:val="-3"/>
        </w:rPr>
        <w:t xml:space="preserve"> </w:t>
      </w:r>
      <w:r w:rsidRPr="00605D0F">
        <w:t>affidamento,</w:t>
      </w:r>
      <w:r w:rsidRPr="00605D0F">
        <w:rPr>
          <w:spacing w:val="-4"/>
        </w:rPr>
        <w:t xml:space="preserve"> </w:t>
      </w:r>
      <w:r w:rsidRPr="00605D0F">
        <w:t>come</w:t>
      </w:r>
      <w:r w:rsidRPr="00605D0F">
        <w:rPr>
          <w:spacing w:val="-4"/>
        </w:rPr>
        <w:t xml:space="preserve"> </w:t>
      </w:r>
      <w:r w:rsidRPr="00605D0F">
        <w:t>precisato</w:t>
      </w:r>
      <w:r w:rsidRPr="00605D0F">
        <w:rPr>
          <w:spacing w:val="-5"/>
        </w:rPr>
        <w:t xml:space="preserve"> </w:t>
      </w:r>
      <w:r w:rsidRPr="00605D0F">
        <w:t>all’AVCP</w:t>
      </w:r>
      <w:r w:rsidRPr="00605D0F">
        <w:rPr>
          <w:spacing w:val="-4"/>
        </w:rPr>
        <w:t xml:space="preserve"> </w:t>
      </w:r>
      <w:r w:rsidRPr="00605D0F">
        <w:t>con</w:t>
      </w:r>
      <w:r w:rsidRPr="00605D0F">
        <w:rPr>
          <w:spacing w:val="-2"/>
        </w:rPr>
        <w:t xml:space="preserve"> </w:t>
      </w:r>
      <w:r w:rsidRPr="00605D0F">
        <w:t>determinazione</w:t>
      </w:r>
      <w:r w:rsidRPr="00605D0F">
        <w:rPr>
          <w:spacing w:val="-4"/>
        </w:rPr>
        <w:t xml:space="preserve"> </w:t>
      </w:r>
      <w:r w:rsidRPr="00605D0F">
        <w:t>n.</w:t>
      </w:r>
      <w:r w:rsidRPr="00605D0F">
        <w:rPr>
          <w:spacing w:val="-3"/>
        </w:rPr>
        <w:t xml:space="preserve"> </w:t>
      </w:r>
      <w:r w:rsidR="00A341BC">
        <w:t>_______</w:t>
      </w:r>
      <w:r w:rsidRPr="00605D0F">
        <w:t>.</w:t>
      </w:r>
    </w:p>
    <w:p w:rsidR="00FC11E9" w:rsidRPr="00605D0F" w:rsidRDefault="00FC11E9">
      <w:pPr>
        <w:pStyle w:val="Corpodeltesto"/>
        <w:spacing w:before="10"/>
        <w:rPr>
          <w:sz w:val="22"/>
          <w:szCs w:val="22"/>
        </w:rPr>
      </w:pPr>
    </w:p>
    <w:p w:rsidR="00FC11E9" w:rsidRPr="00A40E30" w:rsidRDefault="00A370DA">
      <w:pPr>
        <w:pStyle w:val="Paragrafoelenco"/>
        <w:numPr>
          <w:ilvl w:val="1"/>
          <w:numId w:val="3"/>
        </w:numPr>
        <w:tabs>
          <w:tab w:val="left" w:pos="657"/>
        </w:tabs>
        <w:ind w:right="221" w:firstLine="0"/>
        <w:jc w:val="both"/>
      </w:pPr>
      <w:r w:rsidRPr="00605D0F">
        <w:t>Ai fini di quanto previsto al punto precedente, il CIG relativo alla procedura per l’affidamento del servizio è il seguente: CIG n.</w:t>
      </w:r>
      <w:r w:rsidR="00A40E30">
        <w:rPr>
          <w:spacing w:val="-6"/>
        </w:rPr>
        <w:t xml:space="preserve"> </w:t>
      </w:r>
      <w:r w:rsidR="00344CAE">
        <w:rPr>
          <w:spacing w:val="-6"/>
        </w:rPr>
        <w:t>Z073B4B7D7</w:t>
      </w:r>
      <w:bookmarkStart w:id="0" w:name="_GoBack"/>
      <w:bookmarkEnd w:id="0"/>
    </w:p>
    <w:p w:rsidR="00A40E30" w:rsidRDefault="00A40E30" w:rsidP="00A40E30">
      <w:pPr>
        <w:pStyle w:val="Paragrafoelenco"/>
      </w:pPr>
    </w:p>
    <w:p w:rsidR="00A40E30" w:rsidRPr="00605D0F" w:rsidRDefault="00A40E30" w:rsidP="00A40E30">
      <w:pPr>
        <w:tabs>
          <w:tab w:val="left" w:pos="657"/>
        </w:tabs>
        <w:ind w:right="221"/>
      </w:pPr>
    </w:p>
    <w:p w:rsidR="00FC11E9" w:rsidRPr="00605D0F" w:rsidRDefault="00A370DA">
      <w:pPr>
        <w:pStyle w:val="Titolo1"/>
        <w:spacing w:before="80"/>
        <w:rPr>
          <w:sz w:val="22"/>
          <w:szCs w:val="22"/>
        </w:rPr>
      </w:pPr>
      <w:r w:rsidRPr="00605D0F">
        <w:rPr>
          <w:sz w:val="22"/>
          <w:szCs w:val="22"/>
        </w:rPr>
        <w:t>ART. 26 – SICUREZZA SUI LUOGHI DI LAVORO</w:t>
      </w:r>
    </w:p>
    <w:p w:rsidR="00FC11E9" w:rsidRPr="00605D0F" w:rsidRDefault="00FC11E9">
      <w:pPr>
        <w:pStyle w:val="Corpodeltesto"/>
        <w:spacing w:before="3"/>
        <w:rPr>
          <w:b/>
          <w:sz w:val="22"/>
          <w:szCs w:val="22"/>
        </w:rPr>
      </w:pPr>
    </w:p>
    <w:p w:rsidR="00FC11E9" w:rsidRPr="00605D0F" w:rsidRDefault="00A370DA">
      <w:pPr>
        <w:pStyle w:val="Corpodeltesto"/>
        <w:ind w:left="212" w:right="219"/>
        <w:jc w:val="both"/>
        <w:rPr>
          <w:sz w:val="22"/>
          <w:szCs w:val="22"/>
        </w:rPr>
      </w:pPr>
      <w:r w:rsidRPr="00605D0F">
        <w:rPr>
          <w:sz w:val="22"/>
          <w:szCs w:val="22"/>
        </w:rPr>
        <w:t>26.1 Ai sensi dell’articolo 26 del D. Lgs. n. 81/2008, si specifica che il servizio posto a gara non presenta interferenze con le attività svolte dal personale dell’amministrazione comunale, né con il personale di imprese diverse eventualmente operanti per conto del Comune medesimo in forza di diversi contratti, fatta eccezione per alcune prestazioni di natura intellettuale connesse con lo svolgimento del servizio stesso che non comportano valutazione dei rischi interferenti né oneri della sicurezza connessi. Il Comune non ha, pertanto, provveduto alla redazione del</w:t>
      </w:r>
      <w:r w:rsidRPr="00605D0F">
        <w:rPr>
          <w:spacing w:val="-1"/>
          <w:sz w:val="22"/>
          <w:szCs w:val="22"/>
        </w:rPr>
        <w:t xml:space="preserve"> </w:t>
      </w:r>
      <w:r w:rsidRPr="00605D0F">
        <w:rPr>
          <w:sz w:val="22"/>
          <w:szCs w:val="22"/>
        </w:rPr>
        <w:t>DUVRI.</w:t>
      </w:r>
    </w:p>
    <w:p w:rsidR="00FC11E9" w:rsidRPr="00605D0F" w:rsidRDefault="00FC11E9">
      <w:pPr>
        <w:pStyle w:val="Corpodeltesto"/>
        <w:rPr>
          <w:sz w:val="22"/>
          <w:szCs w:val="22"/>
        </w:rPr>
      </w:pPr>
    </w:p>
    <w:p w:rsidR="00FC11E9" w:rsidRPr="00605D0F" w:rsidRDefault="00FC11E9">
      <w:pPr>
        <w:pStyle w:val="Corpodeltesto"/>
        <w:spacing w:before="10"/>
        <w:rPr>
          <w:sz w:val="22"/>
          <w:szCs w:val="22"/>
        </w:rPr>
      </w:pPr>
    </w:p>
    <w:p w:rsidR="00FC11E9" w:rsidRPr="00605D0F" w:rsidRDefault="00A370DA">
      <w:pPr>
        <w:pStyle w:val="Titolo1"/>
        <w:tabs>
          <w:tab w:val="left" w:pos="879"/>
          <w:tab w:val="left" w:pos="1305"/>
          <w:tab w:val="left" w:pos="1617"/>
          <w:tab w:val="left" w:pos="3691"/>
          <w:tab w:val="left" w:pos="6641"/>
          <w:tab w:val="left" w:pos="6955"/>
          <w:tab w:val="left" w:pos="8136"/>
          <w:tab w:val="left" w:pos="8536"/>
        </w:tabs>
        <w:ind w:right="215"/>
        <w:rPr>
          <w:sz w:val="22"/>
          <w:szCs w:val="22"/>
        </w:rPr>
      </w:pPr>
      <w:r w:rsidRPr="00605D0F">
        <w:rPr>
          <w:sz w:val="22"/>
          <w:szCs w:val="22"/>
        </w:rPr>
        <w:t>ART.</w:t>
      </w:r>
      <w:r w:rsidRPr="00605D0F">
        <w:rPr>
          <w:sz w:val="22"/>
          <w:szCs w:val="22"/>
        </w:rPr>
        <w:tab/>
        <w:t>27</w:t>
      </w:r>
      <w:r w:rsidRPr="00605D0F">
        <w:rPr>
          <w:sz w:val="22"/>
          <w:szCs w:val="22"/>
        </w:rPr>
        <w:tab/>
        <w:t>–</w:t>
      </w:r>
      <w:r w:rsidRPr="00605D0F">
        <w:rPr>
          <w:sz w:val="22"/>
          <w:szCs w:val="22"/>
        </w:rPr>
        <w:tab/>
        <w:t xml:space="preserve">RISERVATEZZA  </w:t>
      </w:r>
      <w:r w:rsidRPr="00605D0F">
        <w:rPr>
          <w:spacing w:val="31"/>
          <w:sz w:val="22"/>
          <w:szCs w:val="22"/>
        </w:rPr>
        <w:t xml:space="preserve"> </w:t>
      </w:r>
      <w:r w:rsidRPr="00605D0F">
        <w:rPr>
          <w:sz w:val="22"/>
          <w:szCs w:val="22"/>
        </w:rPr>
        <w:t>E</w:t>
      </w:r>
      <w:r w:rsidRPr="00605D0F">
        <w:rPr>
          <w:sz w:val="22"/>
          <w:szCs w:val="22"/>
        </w:rPr>
        <w:tab/>
        <w:t xml:space="preserve">TUTELA  </w:t>
      </w:r>
      <w:r w:rsidRPr="00605D0F">
        <w:rPr>
          <w:spacing w:val="29"/>
          <w:sz w:val="22"/>
          <w:szCs w:val="22"/>
        </w:rPr>
        <w:t xml:space="preserve"> </w:t>
      </w:r>
      <w:r w:rsidRPr="00605D0F">
        <w:rPr>
          <w:sz w:val="22"/>
          <w:szCs w:val="22"/>
        </w:rPr>
        <w:t xml:space="preserve">DELLA  </w:t>
      </w:r>
      <w:r w:rsidRPr="00605D0F">
        <w:rPr>
          <w:spacing w:val="31"/>
          <w:sz w:val="22"/>
          <w:szCs w:val="22"/>
        </w:rPr>
        <w:t xml:space="preserve"> </w:t>
      </w:r>
      <w:r w:rsidRPr="00605D0F">
        <w:rPr>
          <w:sz w:val="22"/>
          <w:szCs w:val="22"/>
        </w:rPr>
        <w:t>PRIVACY</w:t>
      </w:r>
      <w:r w:rsidRPr="00605D0F">
        <w:rPr>
          <w:sz w:val="22"/>
          <w:szCs w:val="22"/>
        </w:rPr>
        <w:tab/>
        <w:t>e</w:t>
      </w:r>
      <w:r w:rsidRPr="00605D0F">
        <w:rPr>
          <w:sz w:val="22"/>
          <w:szCs w:val="22"/>
        </w:rPr>
        <w:tab/>
        <w:t>OBBLIGHI</w:t>
      </w:r>
      <w:r w:rsidRPr="00605D0F">
        <w:rPr>
          <w:sz w:val="22"/>
          <w:szCs w:val="22"/>
        </w:rPr>
        <w:tab/>
        <w:t>IN</w:t>
      </w:r>
      <w:r w:rsidRPr="00605D0F">
        <w:rPr>
          <w:sz w:val="22"/>
          <w:szCs w:val="22"/>
        </w:rPr>
        <w:tab/>
        <w:t xml:space="preserve">MATERIA </w:t>
      </w:r>
      <w:r w:rsidRPr="00605D0F">
        <w:rPr>
          <w:spacing w:val="-7"/>
          <w:sz w:val="22"/>
          <w:szCs w:val="22"/>
        </w:rPr>
        <w:t xml:space="preserve">DI </w:t>
      </w:r>
      <w:r w:rsidRPr="00605D0F">
        <w:rPr>
          <w:sz w:val="22"/>
          <w:szCs w:val="22"/>
        </w:rPr>
        <w:t>ANTICORRUZIONE</w:t>
      </w:r>
    </w:p>
    <w:p w:rsidR="00FC11E9" w:rsidRPr="00605D0F" w:rsidRDefault="00FC11E9">
      <w:pPr>
        <w:pStyle w:val="Corpodeltesto"/>
        <w:spacing w:before="2"/>
        <w:rPr>
          <w:b/>
          <w:sz w:val="22"/>
          <w:szCs w:val="22"/>
        </w:rPr>
      </w:pPr>
    </w:p>
    <w:p w:rsidR="00FC11E9" w:rsidRPr="00605D0F" w:rsidRDefault="00A370DA">
      <w:pPr>
        <w:pStyle w:val="Corpodeltesto"/>
        <w:ind w:left="212" w:right="214"/>
        <w:jc w:val="both"/>
        <w:rPr>
          <w:sz w:val="22"/>
          <w:szCs w:val="22"/>
        </w:rPr>
      </w:pPr>
      <w:r w:rsidRPr="00605D0F">
        <w:rPr>
          <w:sz w:val="22"/>
          <w:szCs w:val="22"/>
        </w:rPr>
        <w:t>27.1. Ai sensi e per gli effetti della normativa in materia di protezione dei dati personali di cui al regolamento (UE) 2016/679 del Parlamento europeo e del Consiglio 27 aprile 2016, e in relazione alle operazioni che sono eseguite per lo svolgimento delle attività previste dal servizio di tesoreria, l’Ente, in qualità di titolare al trattamento dei dati, nomina il Tesoriere quale responsabile esterno del trattamento degli</w:t>
      </w:r>
      <w:r w:rsidRPr="00605D0F">
        <w:rPr>
          <w:spacing w:val="-16"/>
          <w:sz w:val="22"/>
          <w:szCs w:val="22"/>
        </w:rPr>
        <w:t xml:space="preserve"> </w:t>
      </w:r>
      <w:r w:rsidRPr="00605D0F">
        <w:rPr>
          <w:sz w:val="22"/>
          <w:szCs w:val="22"/>
        </w:rPr>
        <w:t>stessi.</w:t>
      </w:r>
    </w:p>
    <w:p w:rsidR="00FC11E9" w:rsidRPr="00605D0F" w:rsidRDefault="00FC11E9">
      <w:pPr>
        <w:pStyle w:val="Corpodeltesto"/>
        <w:spacing w:before="11"/>
        <w:rPr>
          <w:sz w:val="22"/>
          <w:szCs w:val="22"/>
        </w:rPr>
      </w:pPr>
    </w:p>
    <w:p w:rsidR="00FC11E9" w:rsidRPr="00605D0F" w:rsidRDefault="00A370DA">
      <w:pPr>
        <w:pStyle w:val="Paragrafoelenco"/>
        <w:numPr>
          <w:ilvl w:val="1"/>
          <w:numId w:val="2"/>
        </w:numPr>
        <w:tabs>
          <w:tab w:val="left" w:pos="693"/>
        </w:tabs>
        <w:ind w:right="217" w:firstLine="0"/>
        <w:jc w:val="both"/>
      </w:pPr>
      <w:r w:rsidRPr="00605D0F">
        <w:t>Il Tesoriere si impegna a trattare i dati che gli saranno comunicati dal Comune per le sole finalità connesse allo svolgimento del servizio di tesoreria, in modo lecito e secondo correttezza atta a garantire la riservatezza di tutte le informazioni che gli saranno trasmesse, impedendone l’accesso a chiunque, con la sola eccezione del proprio personale appositamente nominato quale incaricato del trattamento, e a non portare a conoscenza a terzi, per nessuna ragione e in nessun momento, presente o futuro, le notizie e i dati pervenuti a conoscenza, se non previa autorizzazione scritta del</w:t>
      </w:r>
      <w:r w:rsidRPr="00605D0F">
        <w:rPr>
          <w:spacing w:val="-4"/>
        </w:rPr>
        <w:t xml:space="preserve"> </w:t>
      </w:r>
      <w:r w:rsidRPr="00605D0F">
        <w:t>Comune.</w:t>
      </w:r>
    </w:p>
    <w:p w:rsidR="00FC11E9" w:rsidRPr="00605D0F" w:rsidRDefault="00FC11E9">
      <w:pPr>
        <w:pStyle w:val="Corpodeltesto"/>
        <w:rPr>
          <w:sz w:val="22"/>
          <w:szCs w:val="22"/>
        </w:rPr>
      </w:pPr>
    </w:p>
    <w:p w:rsidR="00FC11E9" w:rsidRPr="00605D0F" w:rsidRDefault="00A370DA">
      <w:pPr>
        <w:pStyle w:val="Paragrafoelenco"/>
        <w:numPr>
          <w:ilvl w:val="1"/>
          <w:numId w:val="2"/>
        </w:numPr>
        <w:tabs>
          <w:tab w:val="left" w:pos="682"/>
        </w:tabs>
        <w:spacing w:before="1"/>
        <w:ind w:right="217" w:firstLine="0"/>
        <w:jc w:val="both"/>
      </w:pPr>
      <w:r w:rsidRPr="00605D0F">
        <w:t>Il Tesoriere adotta idonee e preventive misure di sicurezza atte a eliminare o comunque a ridurre al minimo qualsiasi rischio di distruzione o perdita, anche accidentale, dei dati personali trattati, di accesso non autorizzato o di trattamento non consentito o non conforme, nel rispetto delle disposizioni contenute nel regolamento (UE)</w:t>
      </w:r>
      <w:r w:rsidRPr="00605D0F">
        <w:rPr>
          <w:spacing w:val="-2"/>
        </w:rPr>
        <w:t xml:space="preserve"> </w:t>
      </w:r>
      <w:r w:rsidRPr="00605D0F">
        <w:t>2016/679.</w:t>
      </w:r>
    </w:p>
    <w:p w:rsidR="00FC11E9" w:rsidRPr="00605D0F" w:rsidRDefault="00FC11E9">
      <w:pPr>
        <w:pStyle w:val="Corpodeltesto"/>
        <w:spacing w:before="11"/>
        <w:rPr>
          <w:sz w:val="22"/>
          <w:szCs w:val="22"/>
        </w:rPr>
      </w:pPr>
    </w:p>
    <w:p w:rsidR="00FC11E9" w:rsidRPr="00605D0F" w:rsidRDefault="00A370DA">
      <w:pPr>
        <w:pStyle w:val="Paragrafoelenco"/>
        <w:numPr>
          <w:ilvl w:val="1"/>
          <w:numId w:val="2"/>
        </w:numPr>
        <w:tabs>
          <w:tab w:val="left" w:pos="727"/>
        </w:tabs>
        <w:ind w:right="213" w:firstLine="0"/>
        <w:jc w:val="both"/>
      </w:pPr>
      <w:r w:rsidRPr="00605D0F">
        <w:t>Le parti si impegnano altresì, pena la risoluzione della convenzione, a non divulgare - anche successivamente alla scadenza di quest'ultima - notizie di cui siano venute a conoscenza nell'esecuzione delle prestazioni contrattuali, nonché a non eseguire e a non permettere che altri eseguano copia, estratti note o elaborati di qualsiasi genere dei documenti di cui siano venute in possesso in ragione della presente Convenzione.</w:t>
      </w:r>
    </w:p>
    <w:p w:rsidR="00FC11E9" w:rsidRPr="00605D0F" w:rsidRDefault="00FC11E9">
      <w:pPr>
        <w:pStyle w:val="Corpodeltesto"/>
        <w:rPr>
          <w:sz w:val="22"/>
          <w:szCs w:val="22"/>
        </w:rPr>
      </w:pPr>
    </w:p>
    <w:p w:rsidR="00FC11E9" w:rsidRPr="00605D0F" w:rsidRDefault="00A370DA">
      <w:pPr>
        <w:pStyle w:val="Paragrafoelenco"/>
        <w:numPr>
          <w:ilvl w:val="1"/>
          <w:numId w:val="2"/>
        </w:numPr>
        <w:tabs>
          <w:tab w:val="left" w:pos="670"/>
        </w:tabs>
        <w:ind w:right="211" w:firstLine="0"/>
        <w:jc w:val="both"/>
      </w:pPr>
      <w:r w:rsidRPr="00605D0F">
        <w:t xml:space="preserve">Il Tesoriere è obbligato, a termini di contratto, a trasmettere e consegnare al Comune ogni banca dati realizzata e/o formata e non potrà trattare, divulgare, trasferire, cedere a nessun titolo a terzi </w:t>
      </w:r>
      <w:r w:rsidRPr="00605D0F">
        <w:rPr>
          <w:spacing w:val="3"/>
        </w:rPr>
        <w:t xml:space="preserve">e/o </w:t>
      </w:r>
      <w:r w:rsidRPr="00605D0F">
        <w:t>per usi commerciali e/o fiscali, e/o bancari e/o informativi i dati acquisiti in corso di rapporto, salvo apposite autorizzazioni previste da norme di legge di stretta</w:t>
      </w:r>
      <w:r w:rsidRPr="00605D0F">
        <w:rPr>
          <w:spacing w:val="-8"/>
        </w:rPr>
        <w:t xml:space="preserve"> </w:t>
      </w:r>
      <w:r w:rsidRPr="00605D0F">
        <w:t>pertinenza.</w:t>
      </w:r>
    </w:p>
    <w:p w:rsidR="00FC11E9" w:rsidRPr="00605D0F" w:rsidRDefault="00FC11E9">
      <w:pPr>
        <w:pStyle w:val="Corpodeltesto"/>
        <w:rPr>
          <w:sz w:val="22"/>
          <w:szCs w:val="22"/>
        </w:rPr>
      </w:pPr>
    </w:p>
    <w:p w:rsidR="00FC11E9" w:rsidRPr="00605D0F" w:rsidRDefault="00A370DA">
      <w:pPr>
        <w:pStyle w:val="Paragrafoelenco"/>
        <w:numPr>
          <w:ilvl w:val="1"/>
          <w:numId w:val="2"/>
        </w:numPr>
        <w:tabs>
          <w:tab w:val="left" w:pos="682"/>
        </w:tabs>
        <w:spacing w:before="1"/>
        <w:ind w:right="211" w:firstLine="0"/>
        <w:jc w:val="both"/>
      </w:pPr>
      <w:r w:rsidRPr="00605D0F">
        <w:t>Il Tesoriere, consapevole delle conseguenze di cui all’art. 53, comma 16-ter del D.Lgs. n. 165/2001, non si avvale dell’attività lavorativa o professionale di soggetti che abbiano cessato, nell’ultimo triennio, rapporto di dipendenza con l’Ente, esercitando poteri autoritativi e negoziali nei propri</w:t>
      </w:r>
      <w:r w:rsidRPr="00605D0F">
        <w:rPr>
          <w:spacing w:val="-10"/>
        </w:rPr>
        <w:t xml:space="preserve"> </w:t>
      </w:r>
      <w:r w:rsidRPr="00605D0F">
        <w:t>confronti.</w:t>
      </w:r>
    </w:p>
    <w:p w:rsidR="00FC11E9" w:rsidRPr="00605D0F" w:rsidRDefault="00FC11E9">
      <w:pPr>
        <w:pStyle w:val="Corpodeltesto"/>
        <w:spacing w:before="8"/>
        <w:rPr>
          <w:sz w:val="22"/>
          <w:szCs w:val="22"/>
        </w:rPr>
      </w:pPr>
    </w:p>
    <w:p w:rsidR="00FC11E9" w:rsidRPr="00605D0F" w:rsidRDefault="00A370DA">
      <w:pPr>
        <w:pStyle w:val="Paragrafoelenco"/>
        <w:numPr>
          <w:ilvl w:val="1"/>
          <w:numId w:val="2"/>
        </w:numPr>
        <w:tabs>
          <w:tab w:val="left" w:pos="694"/>
        </w:tabs>
        <w:ind w:right="211" w:firstLine="0"/>
        <w:jc w:val="both"/>
      </w:pPr>
      <w:r w:rsidRPr="00605D0F">
        <w:t>Ai sensi del combinato disposto dell'art. 2, comma 3, del D.P.R. n. 62/2013 “</w:t>
      </w:r>
      <w:r w:rsidRPr="00605D0F">
        <w:rPr>
          <w:i/>
        </w:rPr>
        <w:t xml:space="preserve">Regolamento </w:t>
      </w:r>
      <w:r w:rsidRPr="00605D0F">
        <w:rPr>
          <w:i/>
        </w:rPr>
        <w:lastRenderedPageBreak/>
        <w:t>recante codice di comportamento dei dipendenti pubblici, a norma dell'articolo 54 del decreto legislativo 30 marzo 2001, n. 165</w:t>
      </w:r>
      <w:r w:rsidRPr="00605D0F">
        <w:t>” e dell'art. 4 del Codice di comportamento dell’Ente, adottato con deliberazione della Giunta comunale, il Tesoriere e, per suo tramite, i suoi dipendenti e/o collaboratori a qualsiasi titolo si impegnano, pena la risoluzione del contratto, al rispetto degli obblighi di condotta previsti dai sopracitati codici, per quanto compatibili, codici che – pur non venendo materialmente allegati al presente contratto – sono consegnati in copia contestualmente alla</w:t>
      </w:r>
      <w:r w:rsidRPr="00605D0F">
        <w:rPr>
          <w:spacing w:val="-5"/>
        </w:rPr>
        <w:t xml:space="preserve"> </w:t>
      </w:r>
      <w:r w:rsidRPr="00605D0F">
        <w:t>sottoscrizione.</w:t>
      </w:r>
    </w:p>
    <w:p w:rsidR="00FC11E9" w:rsidRPr="00605D0F" w:rsidRDefault="00A370DA">
      <w:pPr>
        <w:pStyle w:val="Corpodeltesto"/>
        <w:spacing w:before="3"/>
        <w:ind w:left="212" w:right="215"/>
        <w:jc w:val="both"/>
        <w:rPr>
          <w:sz w:val="22"/>
          <w:szCs w:val="22"/>
        </w:rPr>
      </w:pPr>
      <w:r w:rsidRPr="00605D0F">
        <w:rPr>
          <w:sz w:val="22"/>
          <w:szCs w:val="22"/>
        </w:rPr>
        <w:t>L’Ente verifica l’eventuale violazione, contesta per iscritto al concessionario il fatto, assegnando un termine di 10 giorni per la presentazione di eventuali controdeduzioni. Ove queste non siano presentate o risultino non accoglibili, l’Ente procede alla risoluzione del</w:t>
      </w:r>
      <w:r w:rsidRPr="00605D0F">
        <w:rPr>
          <w:spacing w:val="3"/>
          <w:sz w:val="22"/>
          <w:szCs w:val="22"/>
        </w:rPr>
        <w:t xml:space="preserve"> </w:t>
      </w:r>
      <w:r w:rsidRPr="00605D0F">
        <w:rPr>
          <w:sz w:val="22"/>
          <w:szCs w:val="22"/>
        </w:rPr>
        <w:t>contratto.</w:t>
      </w:r>
    </w:p>
    <w:p w:rsidR="00FC11E9" w:rsidRPr="00605D0F" w:rsidRDefault="00FC11E9">
      <w:pPr>
        <w:pStyle w:val="Corpodeltesto"/>
        <w:rPr>
          <w:sz w:val="22"/>
          <w:szCs w:val="22"/>
        </w:rPr>
      </w:pPr>
    </w:p>
    <w:p w:rsidR="00FC11E9" w:rsidRPr="00605D0F" w:rsidRDefault="00FC11E9">
      <w:pPr>
        <w:pStyle w:val="Corpodeltesto"/>
        <w:spacing w:before="9"/>
        <w:rPr>
          <w:sz w:val="22"/>
          <w:szCs w:val="22"/>
        </w:rPr>
      </w:pPr>
    </w:p>
    <w:p w:rsidR="00FC11E9" w:rsidRPr="00605D0F" w:rsidRDefault="00A370DA">
      <w:pPr>
        <w:pStyle w:val="Titolo1"/>
        <w:rPr>
          <w:sz w:val="22"/>
          <w:szCs w:val="22"/>
        </w:rPr>
      </w:pPr>
      <w:r w:rsidRPr="00605D0F">
        <w:rPr>
          <w:sz w:val="22"/>
          <w:szCs w:val="22"/>
        </w:rPr>
        <w:t>Art. 28 - IMPOSTA DI BOLLO</w:t>
      </w:r>
    </w:p>
    <w:p w:rsidR="00FC11E9" w:rsidRPr="00605D0F" w:rsidRDefault="00FC11E9">
      <w:pPr>
        <w:pStyle w:val="Corpodeltesto"/>
        <w:spacing w:before="3"/>
        <w:rPr>
          <w:b/>
          <w:sz w:val="22"/>
          <w:szCs w:val="22"/>
        </w:rPr>
      </w:pPr>
    </w:p>
    <w:p w:rsidR="00FC11E9" w:rsidRPr="00605D0F" w:rsidRDefault="00A370DA">
      <w:pPr>
        <w:pStyle w:val="Corpodeltesto"/>
        <w:ind w:left="212" w:right="229"/>
        <w:jc w:val="both"/>
        <w:rPr>
          <w:sz w:val="22"/>
          <w:szCs w:val="22"/>
        </w:rPr>
      </w:pPr>
      <w:r w:rsidRPr="00605D0F">
        <w:rPr>
          <w:sz w:val="22"/>
          <w:szCs w:val="22"/>
        </w:rPr>
        <w:t>28.1. L’Ente, su tutti i documenti di cassa e con osservanza delle leggi sul bollo, indica se la relativa operazione è soggetta a bollo ordinario di quietanza oppure esente.</w:t>
      </w:r>
    </w:p>
    <w:p w:rsidR="00A40E30" w:rsidRDefault="00A40E30">
      <w:pPr>
        <w:pStyle w:val="Titolo1"/>
        <w:spacing w:before="69"/>
        <w:rPr>
          <w:sz w:val="22"/>
          <w:szCs w:val="22"/>
        </w:rPr>
      </w:pPr>
    </w:p>
    <w:p w:rsidR="00FC11E9" w:rsidRPr="00605D0F" w:rsidRDefault="00A370DA">
      <w:pPr>
        <w:pStyle w:val="Titolo1"/>
        <w:spacing w:before="69"/>
        <w:rPr>
          <w:sz w:val="22"/>
          <w:szCs w:val="22"/>
        </w:rPr>
      </w:pPr>
      <w:r w:rsidRPr="00605D0F">
        <w:rPr>
          <w:sz w:val="22"/>
          <w:szCs w:val="22"/>
        </w:rPr>
        <w:t>Art. 29 - SPESE STIPULA E REGISTRAZIONE DELLA CONVENZIONE</w:t>
      </w:r>
    </w:p>
    <w:p w:rsidR="00FC11E9" w:rsidRPr="00605D0F" w:rsidRDefault="00FC11E9">
      <w:pPr>
        <w:pStyle w:val="Corpodeltesto"/>
        <w:spacing w:before="3"/>
        <w:rPr>
          <w:b/>
          <w:sz w:val="22"/>
          <w:szCs w:val="22"/>
        </w:rPr>
      </w:pPr>
    </w:p>
    <w:p w:rsidR="00FC11E9" w:rsidRPr="00605D0F" w:rsidRDefault="00A370DA">
      <w:pPr>
        <w:pStyle w:val="Corpodeltesto"/>
        <w:spacing w:before="1"/>
        <w:ind w:left="212" w:right="230"/>
        <w:jc w:val="both"/>
        <w:rPr>
          <w:sz w:val="22"/>
          <w:szCs w:val="22"/>
        </w:rPr>
      </w:pPr>
      <w:r w:rsidRPr="00605D0F">
        <w:rPr>
          <w:sz w:val="22"/>
          <w:szCs w:val="22"/>
        </w:rPr>
        <w:t xml:space="preserve">29.1. Tutte le spese di stipulazione e registrazione della </w:t>
      </w:r>
      <w:r w:rsidR="00A40E30">
        <w:rPr>
          <w:sz w:val="22"/>
          <w:szCs w:val="22"/>
        </w:rPr>
        <w:t>presente scrittura</w:t>
      </w:r>
      <w:r w:rsidRPr="00605D0F">
        <w:rPr>
          <w:sz w:val="22"/>
          <w:szCs w:val="22"/>
        </w:rPr>
        <w:t xml:space="preserve"> e ogni altra conseguente sono a carico del Tesoriere.</w:t>
      </w:r>
    </w:p>
    <w:p w:rsidR="00FC11E9" w:rsidRPr="00605D0F" w:rsidRDefault="00FC11E9">
      <w:pPr>
        <w:pStyle w:val="Corpodeltesto"/>
        <w:rPr>
          <w:sz w:val="22"/>
          <w:szCs w:val="22"/>
        </w:rPr>
      </w:pPr>
    </w:p>
    <w:p w:rsidR="00FC11E9" w:rsidRPr="00605D0F" w:rsidRDefault="00FC11E9">
      <w:pPr>
        <w:pStyle w:val="Corpodeltesto"/>
        <w:spacing w:before="8"/>
        <w:rPr>
          <w:sz w:val="22"/>
          <w:szCs w:val="22"/>
        </w:rPr>
      </w:pPr>
    </w:p>
    <w:p w:rsidR="00FC11E9" w:rsidRPr="00605D0F" w:rsidRDefault="00A370DA">
      <w:pPr>
        <w:pStyle w:val="Titolo1"/>
        <w:rPr>
          <w:sz w:val="22"/>
          <w:szCs w:val="22"/>
        </w:rPr>
      </w:pPr>
      <w:r w:rsidRPr="00605D0F">
        <w:rPr>
          <w:sz w:val="22"/>
          <w:szCs w:val="22"/>
        </w:rPr>
        <w:t>Art. 30 - CONTROVERSIE</w:t>
      </w:r>
    </w:p>
    <w:p w:rsidR="00FC11E9" w:rsidRPr="00605D0F" w:rsidRDefault="00FC11E9">
      <w:pPr>
        <w:pStyle w:val="Corpodeltesto"/>
        <w:spacing w:before="3"/>
        <w:rPr>
          <w:b/>
          <w:sz w:val="22"/>
          <w:szCs w:val="22"/>
        </w:rPr>
      </w:pPr>
    </w:p>
    <w:p w:rsidR="00FC11E9" w:rsidRPr="00605D0F" w:rsidRDefault="00A370DA">
      <w:pPr>
        <w:pStyle w:val="Corpodeltesto"/>
        <w:ind w:left="212" w:right="212"/>
        <w:jc w:val="both"/>
        <w:rPr>
          <w:sz w:val="22"/>
          <w:szCs w:val="22"/>
        </w:rPr>
      </w:pPr>
      <w:r w:rsidRPr="00605D0F">
        <w:rPr>
          <w:sz w:val="22"/>
          <w:szCs w:val="22"/>
        </w:rPr>
        <w:t xml:space="preserve">30.1 Per eventuali controversie che dovessero insorgere in ordine all’interpretazione ed esecuzione del presente contratto, sarà preliminarmente esperito tentativo di conciliazione stragiudiziale tra le parti. Qualora la controversia non trovi composizione in tale sede, sarà competente esclusivamente il Foro di </w:t>
      </w:r>
      <w:r w:rsidR="00A40E30">
        <w:rPr>
          <w:sz w:val="22"/>
          <w:szCs w:val="22"/>
        </w:rPr>
        <w:t>Avezzano.</w:t>
      </w:r>
    </w:p>
    <w:p w:rsidR="00FC11E9" w:rsidRPr="00605D0F" w:rsidRDefault="00FC11E9">
      <w:pPr>
        <w:pStyle w:val="Corpodeltesto"/>
        <w:rPr>
          <w:sz w:val="22"/>
          <w:szCs w:val="22"/>
        </w:rPr>
      </w:pPr>
    </w:p>
    <w:p w:rsidR="00FC11E9" w:rsidRPr="00605D0F" w:rsidRDefault="00FC11E9">
      <w:pPr>
        <w:pStyle w:val="Corpodeltesto"/>
        <w:spacing w:before="9"/>
        <w:rPr>
          <w:sz w:val="22"/>
          <w:szCs w:val="22"/>
        </w:rPr>
      </w:pPr>
    </w:p>
    <w:p w:rsidR="00FC11E9" w:rsidRPr="00605D0F" w:rsidRDefault="00A370DA">
      <w:pPr>
        <w:pStyle w:val="Titolo1"/>
        <w:rPr>
          <w:sz w:val="22"/>
          <w:szCs w:val="22"/>
        </w:rPr>
      </w:pPr>
      <w:r w:rsidRPr="00605D0F">
        <w:rPr>
          <w:sz w:val="22"/>
          <w:szCs w:val="22"/>
        </w:rPr>
        <w:t>Art. 10 - RINVIO</w:t>
      </w:r>
    </w:p>
    <w:p w:rsidR="00FC11E9" w:rsidRPr="00605D0F" w:rsidRDefault="00A370DA">
      <w:pPr>
        <w:pStyle w:val="Corpodeltesto"/>
        <w:spacing w:before="3"/>
        <w:ind w:left="212" w:right="216"/>
        <w:jc w:val="both"/>
        <w:rPr>
          <w:sz w:val="22"/>
          <w:szCs w:val="22"/>
        </w:rPr>
      </w:pPr>
      <w:r w:rsidRPr="00605D0F">
        <w:rPr>
          <w:sz w:val="22"/>
          <w:szCs w:val="22"/>
        </w:rPr>
        <w:t>31.1 Per quanto non previsto dalla presente convenzione si fa rinvio alle leggi e ai regolamenti che disciplinano la materia, con particolare riferimento:</w:t>
      </w:r>
    </w:p>
    <w:p w:rsidR="00FC11E9" w:rsidRPr="00605D0F" w:rsidRDefault="00A370DA">
      <w:pPr>
        <w:pStyle w:val="Paragrafoelenco"/>
        <w:numPr>
          <w:ilvl w:val="0"/>
          <w:numId w:val="1"/>
        </w:numPr>
        <w:tabs>
          <w:tab w:val="left" w:pos="574"/>
        </w:tabs>
        <w:spacing w:line="228" w:lineRule="exact"/>
        <w:ind w:hanging="362"/>
      </w:pPr>
      <w:r w:rsidRPr="00605D0F">
        <w:t>al D.Lgs. n. 267/2000 “</w:t>
      </w:r>
      <w:r w:rsidRPr="00605D0F">
        <w:rPr>
          <w:i/>
        </w:rPr>
        <w:t>Testo unico delle leggi sull’ordinamento degli enti</w:t>
      </w:r>
      <w:r w:rsidRPr="00605D0F">
        <w:rPr>
          <w:i/>
          <w:spacing w:val="-16"/>
        </w:rPr>
        <w:t xml:space="preserve"> </w:t>
      </w:r>
      <w:r w:rsidRPr="00605D0F">
        <w:rPr>
          <w:i/>
        </w:rPr>
        <w:t>locali</w:t>
      </w:r>
      <w:r w:rsidRPr="00605D0F">
        <w:t>”;</w:t>
      </w:r>
    </w:p>
    <w:p w:rsidR="00FC11E9" w:rsidRPr="00605D0F" w:rsidRDefault="00A370DA">
      <w:pPr>
        <w:pStyle w:val="Paragrafoelenco"/>
        <w:numPr>
          <w:ilvl w:val="0"/>
          <w:numId w:val="1"/>
        </w:numPr>
        <w:tabs>
          <w:tab w:val="left" w:pos="574"/>
        </w:tabs>
        <w:spacing w:before="1"/>
        <w:ind w:right="219"/>
        <w:rPr>
          <w:i/>
        </w:rPr>
      </w:pPr>
      <w:r w:rsidRPr="00605D0F">
        <w:t>al D.Lgs. n. 118/2011, recante “</w:t>
      </w:r>
      <w:r w:rsidRPr="00605D0F">
        <w:rPr>
          <w:i/>
        </w:rPr>
        <w:t>Disposizioni in materia di armonizzazione dei sistemi contabili e degli schemi di bilancio delle Regioni, degli enti locali e dei loro organismi, a norma degli articoli 1 e 2 della legge 5 maggio 2009, n.</w:t>
      </w:r>
      <w:r w:rsidRPr="00605D0F">
        <w:rPr>
          <w:i/>
          <w:spacing w:val="-3"/>
        </w:rPr>
        <w:t xml:space="preserve"> </w:t>
      </w:r>
      <w:r w:rsidRPr="00605D0F">
        <w:rPr>
          <w:i/>
        </w:rPr>
        <w:t>42”;</w:t>
      </w:r>
    </w:p>
    <w:p w:rsidR="00FC11E9" w:rsidRPr="00605D0F" w:rsidRDefault="00A370DA">
      <w:pPr>
        <w:pStyle w:val="Paragrafoelenco"/>
        <w:numPr>
          <w:ilvl w:val="0"/>
          <w:numId w:val="1"/>
        </w:numPr>
        <w:tabs>
          <w:tab w:val="left" w:pos="574"/>
        </w:tabs>
        <w:spacing w:before="1"/>
        <w:ind w:hanging="362"/>
      </w:pPr>
      <w:r w:rsidRPr="00605D0F">
        <w:t>alla</w:t>
      </w:r>
      <w:r w:rsidRPr="00605D0F">
        <w:rPr>
          <w:spacing w:val="5"/>
        </w:rPr>
        <w:t xml:space="preserve"> </w:t>
      </w:r>
      <w:r w:rsidRPr="00605D0F">
        <w:t>normativa</w:t>
      </w:r>
      <w:r w:rsidRPr="00605D0F">
        <w:rPr>
          <w:spacing w:val="5"/>
        </w:rPr>
        <w:t xml:space="preserve"> </w:t>
      </w:r>
      <w:r w:rsidRPr="00605D0F">
        <w:t>sul</w:t>
      </w:r>
      <w:r w:rsidRPr="00605D0F">
        <w:rPr>
          <w:spacing w:val="5"/>
        </w:rPr>
        <w:t xml:space="preserve"> </w:t>
      </w:r>
      <w:r w:rsidRPr="00605D0F">
        <w:t>sistema</w:t>
      </w:r>
      <w:r w:rsidRPr="00605D0F">
        <w:rPr>
          <w:spacing w:val="2"/>
        </w:rPr>
        <w:t xml:space="preserve"> </w:t>
      </w:r>
      <w:r w:rsidRPr="00605D0F">
        <w:t>di</w:t>
      </w:r>
      <w:r w:rsidRPr="00605D0F">
        <w:rPr>
          <w:spacing w:val="5"/>
        </w:rPr>
        <w:t xml:space="preserve"> </w:t>
      </w:r>
      <w:r w:rsidRPr="00605D0F">
        <w:t>tesoreria</w:t>
      </w:r>
      <w:r w:rsidRPr="00605D0F">
        <w:rPr>
          <w:spacing w:val="5"/>
        </w:rPr>
        <w:t xml:space="preserve"> </w:t>
      </w:r>
      <w:r w:rsidRPr="00605D0F">
        <w:t>unica</w:t>
      </w:r>
      <w:r w:rsidRPr="00605D0F">
        <w:rPr>
          <w:spacing w:val="9"/>
        </w:rPr>
        <w:t xml:space="preserve"> </w:t>
      </w:r>
      <w:r w:rsidRPr="00605D0F">
        <w:t>di</w:t>
      </w:r>
      <w:r w:rsidRPr="00605D0F">
        <w:rPr>
          <w:spacing w:val="4"/>
        </w:rPr>
        <w:t xml:space="preserve"> </w:t>
      </w:r>
      <w:r w:rsidRPr="00605D0F">
        <w:t>cui</w:t>
      </w:r>
      <w:r w:rsidRPr="00605D0F">
        <w:rPr>
          <w:spacing w:val="5"/>
        </w:rPr>
        <w:t xml:space="preserve"> </w:t>
      </w:r>
      <w:r w:rsidRPr="00605D0F">
        <w:t>alla</w:t>
      </w:r>
      <w:r w:rsidRPr="00605D0F">
        <w:rPr>
          <w:spacing w:val="9"/>
        </w:rPr>
        <w:t xml:space="preserve"> </w:t>
      </w:r>
      <w:r w:rsidRPr="00605D0F">
        <w:t>legge</w:t>
      </w:r>
      <w:r w:rsidRPr="00605D0F">
        <w:rPr>
          <w:spacing w:val="5"/>
        </w:rPr>
        <w:t xml:space="preserve"> </w:t>
      </w:r>
      <w:r w:rsidRPr="00605D0F">
        <w:t>29/10/1984,</w:t>
      </w:r>
      <w:r w:rsidRPr="00605D0F">
        <w:rPr>
          <w:spacing w:val="7"/>
        </w:rPr>
        <w:t xml:space="preserve"> </w:t>
      </w:r>
      <w:r w:rsidRPr="00605D0F">
        <w:t>n.</w:t>
      </w:r>
      <w:r w:rsidRPr="00605D0F">
        <w:rPr>
          <w:spacing w:val="5"/>
        </w:rPr>
        <w:t xml:space="preserve"> </w:t>
      </w:r>
      <w:r w:rsidRPr="00605D0F">
        <w:t>720</w:t>
      </w:r>
      <w:r w:rsidRPr="00605D0F">
        <w:rPr>
          <w:spacing w:val="8"/>
        </w:rPr>
        <w:t xml:space="preserve"> </w:t>
      </w:r>
      <w:r w:rsidRPr="00605D0F">
        <w:t>e</w:t>
      </w:r>
      <w:r w:rsidRPr="00605D0F">
        <w:rPr>
          <w:spacing w:val="8"/>
        </w:rPr>
        <w:t xml:space="preserve"> </w:t>
      </w:r>
      <w:r w:rsidRPr="00605D0F">
        <w:t>al</w:t>
      </w:r>
      <w:r w:rsidRPr="00605D0F">
        <w:rPr>
          <w:spacing w:val="5"/>
        </w:rPr>
        <w:t xml:space="preserve"> </w:t>
      </w:r>
      <w:r w:rsidRPr="00605D0F">
        <w:t>D.Lgs.</w:t>
      </w:r>
      <w:r w:rsidRPr="00605D0F">
        <w:rPr>
          <w:spacing w:val="5"/>
        </w:rPr>
        <w:t xml:space="preserve"> </w:t>
      </w:r>
      <w:r w:rsidRPr="00605D0F">
        <w:t>07/08/1997,</w:t>
      </w:r>
    </w:p>
    <w:p w:rsidR="00FC11E9" w:rsidRPr="00605D0F" w:rsidRDefault="00A370DA">
      <w:pPr>
        <w:pStyle w:val="Corpodeltesto"/>
        <w:ind w:left="573"/>
        <w:jc w:val="both"/>
        <w:rPr>
          <w:sz w:val="22"/>
          <w:szCs w:val="22"/>
        </w:rPr>
      </w:pPr>
      <w:r w:rsidRPr="00605D0F">
        <w:rPr>
          <w:sz w:val="22"/>
          <w:szCs w:val="22"/>
        </w:rPr>
        <w:t>n. 279 e successive modificazioni e integrazioni;</w:t>
      </w:r>
    </w:p>
    <w:p w:rsidR="00FC11E9" w:rsidRPr="00605D0F" w:rsidRDefault="00A370DA">
      <w:pPr>
        <w:pStyle w:val="Paragrafoelenco"/>
        <w:numPr>
          <w:ilvl w:val="0"/>
          <w:numId w:val="1"/>
        </w:numPr>
        <w:tabs>
          <w:tab w:val="left" w:pos="574"/>
        </w:tabs>
        <w:spacing w:before="1" w:line="228" w:lineRule="exact"/>
        <w:ind w:hanging="362"/>
      </w:pPr>
      <w:r w:rsidRPr="00605D0F">
        <w:t>al Regolamento comunale di</w:t>
      </w:r>
      <w:r w:rsidRPr="00605D0F">
        <w:rPr>
          <w:spacing w:val="-5"/>
        </w:rPr>
        <w:t xml:space="preserve"> </w:t>
      </w:r>
      <w:r w:rsidRPr="00605D0F">
        <w:t>contabilità;</w:t>
      </w:r>
    </w:p>
    <w:p w:rsidR="00FC11E9" w:rsidRPr="00605D0F" w:rsidRDefault="00A370DA">
      <w:pPr>
        <w:pStyle w:val="Paragrafoelenco"/>
        <w:numPr>
          <w:ilvl w:val="0"/>
          <w:numId w:val="1"/>
        </w:numPr>
        <w:tabs>
          <w:tab w:val="left" w:pos="574"/>
        </w:tabs>
        <w:ind w:right="213"/>
      </w:pPr>
      <w:r w:rsidRPr="00605D0F">
        <w:t>al D.Lgs. 18/04/2016, n. 50, recante “</w:t>
      </w:r>
      <w:r w:rsidRPr="00605D0F">
        <w:rPr>
          <w:i/>
        </w:rPr>
        <w:t>Attuazione delle direttive 2014/23/UE, 2014/24/UE, 2014/25/UE sull’aggiudicazione dei contratti di concessione, sugli appalti pubblici e sulle procedure di appalto degli enti erogatori nei settori dell’acqua, dell’energia, dei trasporti e dei servizi postali, nonché per il riordino della disciplina vigente in materia di contratti pubblici relativi a lavori, servizi e</w:t>
      </w:r>
      <w:r w:rsidRPr="00605D0F">
        <w:rPr>
          <w:i/>
          <w:spacing w:val="-9"/>
        </w:rPr>
        <w:t xml:space="preserve"> </w:t>
      </w:r>
      <w:r w:rsidRPr="00605D0F">
        <w:rPr>
          <w:i/>
        </w:rPr>
        <w:t>forniture</w:t>
      </w:r>
      <w:r w:rsidRPr="00605D0F">
        <w:t>”;</w:t>
      </w:r>
    </w:p>
    <w:p w:rsidR="00FC11E9" w:rsidRPr="00605D0F" w:rsidRDefault="00A370DA">
      <w:pPr>
        <w:pStyle w:val="Paragrafoelenco"/>
        <w:numPr>
          <w:ilvl w:val="0"/>
          <w:numId w:val="1"/>
        </w:numPr>
        <w:tabs>
          <w:tab w:val="left" w:pos="574"/>
        </w:tabs>
        <w:ind w:right="217"/>
      </w:pPr>
      <w:r w:rsidRPr="00605D0F">
        <w:t>al D.Lgs. 13/04/1999, n. 112 recante: “</w:t>
      </w:r>
      <w:r w:rsidRPr="00605D0F">
        <w:rPr>
          <w:i/>
        </w:rPr>
        <w:t>Riordino del servizio nazionale della riscossione, in attuazione della delega prevista dalla Legge 28/09/1998, n. 337</w:t>
      </w:r>
      <w:r w:rsidRPr="00605D0F">
        <w:t>”, in quanto compatibile.</w:t>
      </w:r>
    </w:p>
    <w:p w:rsidR="00FC11E9" w:rsidRPr="00605D0F" w:rsidRDefault="00FC11E9">
      <w:pPr>
        <w:pStyle w:val="Corpodeltesto"/>
        <w:rPr>
          <w:sz w:val="22"/>
          <w:szCs w:val="22"/>
        </w:rPr>
      </w:pPr>
    </w:p>
    <w:p w:rsidR="00FC11E9" w:rsidRPr="00605D0F" w:rsidRDefault="00FC11E9">
      <w:pPr>
        <w:pStyle w:val="Corpodeltesto"/>
        <w:spacing w:before="10"/>
        <w:rPr>
          <w:sz w:val="22"/>
          <w:szCs w:val="22"/>
        </w:rPr>
      </w:pPr>
    </w:p>
    <w:p w:rsidR="00FC11E9" w:rsidRPr="00605D0F" w:rsidRDefault="00A370DA">
      <w:pPr>
        <w:pStyle w:val="Titolo1"/>
        <w:spacing w:before="1"/>
        <w:rPr>
          <w:sz w:val="22"/>
          <w:szCs w:val="22"/>
        </w:rPr>
      </w:pPr>
      <w:r w:rsidRPr="00605D0F">
        <w:rPr>
          <w:sz w:val="22"/>
          <w:szCs w:val="22"/>
        </w:rPr>
        <w:t>Art. 32 - DOMICILIO DELLE PARTI</w:t>
      </w:r>
    </w:p>
    <w:p w:rsidR="00FC11E9" w:rsidRPr="00605D0F" w:rsidRDefault="00FC11E9">
      <w:pPr>
        <w:pStyle w:val="Corpodeltesto"/>
        <w:spacing w:before="3"/>
        <w:rPr>
          <w:b/>
          <w:sz w:val="22"/>
          <w:szCs w:val="22"/>
        </w:rPr>
      </w:pPr>
    </w:p>
    <w:p w:rsidR="00FC11E9" w:rsidRPr="00605D0F" w:rsidRDefault="00A370DA">
      <w:pPr>
        <w:pStyle w:val="Corpodeltesto"/>
        <w:ind w:left="212"/>
        <w:rPr>
          <w:sz w:val="22"/>
          <w:szCs w:val="22"/>
        </w:rPr>
      </w:pPr>
      <w:r w:rsidRPr="00605D0F">
        <w:rPr>
          <w:sz w:val="22"/>
          <w:szCs w:val="22"/>
        </w:rPr>
        <w:t xml:space="preserve">32.1 Per gli effetti della presente </w:t>
      </w:r>
      <w:r w:rsidR="00A40E30">
        <w:rPr>
          <w:sz w:val="22"/>
          <w:szCs w:val="22"/>
        </w:rPr>
        <w:t>scrittura</w:t>
      </w:r>
      <w:r w:rsidRPr="00605D0F">
        <w:rPr>
          <w:sz w:val="22"/>
          <w:szCs w:val="22"/>
        </w:rPr>
        <w:t xml:space="preserve"> e per tutte le conseguenze dalla stessa derivanti, l’Ente e il Tesoriere eleggono il proprio domicilio presso le rispettive sedi come di seguito indicato:</w:t>
      </w:r>
    </w:p>
    <w:p w:rsidR="00A40E30" w:rsidRDefault="00A370DA" w:rsidP="00A40E30">
      <w:pPr>
        <w:pStyle w:val="Corpodeltesto"/>
        <w:tabs>
          <w:tab w:val="left" w:leader="dot" w:pos="9785"/>
        </w:tabs>
        <w:spacing w:line="228" w:lineRule="exact"/>
        <w:ind w:left="212"/>
        <w:rPr>
          <w:sz w:val="22"/>
          <w:szCs w:val="22"/>
        </w:rPr>
      </w:pPr>
      <w:r w:rsidRPr="00605D0F">
        <w:rPr>
          <w:sz w:val="22"/>
          <w:szCs w:val="22"/>
        </w:rPr>
        <w:t xml:space="preserve">- il Comune di </w:t>
      </w:r>
      <w:r w:rsidR="00162958">
        <w:rPr>
          <w:sz w:val="22"/>
          <w:szCs w:val="22"/>
        </w:rPr>
        <w:t xml:space="preserve">Collarmele </w:t>
      </w:r>
      <w:r w:rsidRPr="00605D0F">
        <w:rPr>
          <w:sz w:val="22"/>
          <w:szCs w:val="22"/>
        </w:rPr>
        <w:t>(codice</w:t>
      </w:r>
      <w:r w:rsidRPr="00605D0F">
        <w:rPr>
          <w:spacing w:val="-1"/>
          <w:sz w:val="22"/>
          <w:szCs w:val="22"/>
        </w:rPr>
        <w:t xml:space="preserve"> </w:t>
      </w:r>
      <w:r w:rsidRPr="00605D0F">
        <w:rPr>
          <w:sz w:val="22"/>
          <w:szCs w:val="22"/>
        </w:rPr>
        <w:t>fiscale</w:t>
      </w:r>
      <w:r w:rsidR="00A40E30">
        <w:rPr>
          <w:sz w:val="22"/>
          <w:szCs w:val="22"/>
        </w:rPr>
        <w:t xml:space="preserve"> </w:t>
      </w:r>
      <w:r w:rsidR="00162958">
        <w:rPr>
          <w:sz w:val="22"/>
          <w:szCs w:val="22"/>
        </w:rPr>
        <w:t>00212670665</w:t>
      </w:r>
      <w:r w:rsidR="00A40E30">
        <w:rPr>
          <w:sz w:val="22"/>
          <w:szCs w:val="22"/>
        </w:rPr>
        <w:t xml:space="preserve">) </w:t>
      </w:r>
      <w:r w:rsidRPr="00605D0F">
        <w:rPr>
          <w:sz w:val="22"/>
          <w:szCs w:val="22"/>
        </w:rPr>
        <w:t>presso la propria Residenza</w:t>
      </w:r>
      <w:r w:rsidRPr="00605D0F">
        <w:rPr>
          <w:spacing w:val="28"/>
          <w:sz w:val="22"/>
          <w:szCs w:val="22"/>
        </w:rPr>
        <w:t xml:space="preserve"> </w:t>
      </w:r>
      <w:r w:rsidRPr="00605D0F">
        <w:rPr>
          <w:sz w:val="22"/>
          <w:szCs w:val="22"/>
        </w:rPr>
        <w:t>Municipale</w:t>
      </w:r>
      <w:r w:rsidRPr="00605D0F">
        <w:rPr>
          <w:spacing w:val="6"/>
          <w:sz w:val="22"/>
          <w:szCs w:val="22"/>
        </w:rPr>
        <w:t xml:space="preserve"> </w:t>
      </w:r>
      <w:r w:rsidRPr="00605D0F">
        <w:rPr>
          <w:sz w:val="22"/>
          <w:szCs w:val="22"/>
        </w:rPr>
        <w:t>in</w:t>
      </w:r>
      <w:r w:rsidR="00A40E30">
        <w:rPr>
          <w:sz w:val="22"/>
          <w:szCs w:val="22"/>
        </w:rPr>
        <w:t xml:space="preserve"> </w:t>
      </w:r>
      <w:r w:rsidR="00162958">
        <w:rPr>
          <w:sz w:val="22"/>
          <w:szCs w:val="22"/>
        </w:rPr>
        <w:t>Collarmele</w:t>
      </w:r>
      <w:r w:rsidR="00A40E30">
        <w:rPr>
          <w:sz w:val="22"/>
          <w:szCs w:val="22"/>
        </w:rPr>
        <w:t>(AQ)</w:t>
      </w:r>
      <w:r w:rsidRPr="00605D0F">
        <w:rPr>
          <w:sz w:val="22"/>
          <w:szCs w:val="22"/>
        </w:rPr>
        <w:t>,</w:t>
      </w:r>
      <w:r w:rsidRPr="00605D0F">
        <w:rPr>
          <w:spacing w:val="6"/>
          <w:sz w:val="22"/>
          <w:szCs w:val="22"/>
        </w:rPr>
        <w:t xml:space="preserve"> </w:t>
      </w:r>
      <w:r w:rsidRPr="00605D0F">
        <w:rPr>
          <w:sz w:val="22"/>
          <w:szCs w:val="22"/>
        </w:rPr>
        <w:t>Piazza</w:t>
      </w:r>
      <w:r w:rsidR="00A40E30">
        <w:rPr>
          <w:sz w:val="22"/>
          <w:szCs w:val="22"/>
        </w:rPr>
        <w:t xml:space="preserve"> Municipio n. 1</w:t>
      </w:r>
    </w:p>
    <w:p w:rsidR="00FC11E9" w:rsidRDefault="00A40E30" w:rsidP="00A40E30">
      <w:pPr>
        <w:pStyle w:val="Corpodeltesto"/>
        <w:tabs>
          <w:tab w:val="left" w:leader="dot" w:pos="9785"/>
        </w:tabs>
        <w:spacing w:line="228" w:lineRule="exact"/>
        <w:ind w:left="212"/>
        <w:rPr>
          <w:sz w:val="22"/>
          <w:szCs w:val="22"/>
        </w:rPr>
      </w:pPr>
      <w:r>
        <w:rPr>
          <w:sz w:val="22"/>
          <w:szCs w:val="22"/>
        </w:rPr>
        <w:t xml:space="preserve">- </w:t>
      </w:r>
      <w:r w:rsidR="00A370DA" w:rsidRPr="00605D0F">
        <w:rPr>
          <w:sz w:val="22"/>
          <w:szCs w:val="22"/>
        </w:rPr>
        <w:t>il</w:t>
      </w:r>
      <w:r w:rsidR="00A370DA" w:rsidRPr="00605D0F">
        <w:rPr>
          <w:spacing w:val="-7"/>
          <w:sz w:val="22"/>
          <w:szCs w:val="22"/>
        </w:rPr>
        <w:t xml:space="preserve"> </w:t>
      </w:r>
      <w:r w:rsidR="00A370DA" w:rsidRPr="00605D0F">
        <w:rPr>
          <w:sz w:val="22"/>
          <w:szCs w:val="22"/>
        </w:rPr>
        <w:t>Tesoriere</w:t>
      </w:r>
      <w:r w:rsidR="00A370DA" w:rsidRPr="00605D0F">
        <w:rPr>
          <w:spacing w:val="-5"/>
          <w:sz w:val="22"/>
          <w:szCs w:val="22"/>
        </w:rPr>
        <w:t xml:space="preserve"> </w:t>
      </w:r>
      <w:r w:rsidR="00A370DA" w:rsidRPr="00605D0F">
        <w:rPr>
          <w:sz w:val="22"/>
          <w:szCs w:val="22"/>
        </w:rPr>
        <w:t>(codice</w:t>
      </w:r>
      <w:r w:rsidR="00A370DA" w:rsidRPr="00605D0F">
        <w:rPr>
          <w:spacing w:val="-6"/>
          <w:sz w:val="22"/>
          <w:szCs w:val="22"/>
        </w:rPr>
        <w:t xml:space="preserve"> </w:t>
      </w:r>
      <w:r w:rsidR="00A370DA" w:rsidRPr="00605D0F">
        <w:rPr>
          <w:sz w:val="22"/>
          <w:szCs w:val="22"/>
        </w:rPr>
        <w:t>fiscale</w:t>
      </w:r>
      <w:r w:rsidR="00162958">
        <w:rPr>
          <w:sz w:val="22"/>
          <w:szCs w:val="22"/>
        </w:rPr>
        <w:t xml:space="preserve"> _________</w:t>
      </w:r>
      <w:r w:rsidR="00A370DA" w:rsidRPr="00605D0F">
        <w:rPr>
          <w:sz w:val="22"/>
          <w:szCs w:val="22"/>
        </w:rPr>
        <w:t>)</w:t>
      </w:r>
      <w:r w:rsidR="00A370DA" w:rsidRPr="00605D0F">
        <w:rPr>
          <w:spacing w:val="-5"/>
          <w:sz w:val="22"/>
          <w:szCs w:val="22"/>
        </w:rPr>
        <w:t xml:space="preserve"> </w:t>
      </w:r>
      <w:r w:rsidR="00A370DA" w:rsidRPr="00605D0F">
        <w:rPr>
          <w:sz w:val="22"/>
          <w:szCs w:val="22"/>
        </w:rPr>
        <w:t>presso</w:t>
      </w:r>
      <w:r w:rsidR="00A370DA" w:rsidRPr="00605D0F">
        <w:rPr>
          <w:spacing w:val="-5"/>
          <w:sz w:val="22"/>
          <w:szCs w:val="22"/>
        </w:rPr>
        <w:t xml:space="preserve"> </w:t>
      </w:r>
      <w:r w:rsidR="00A370DA" w:rsidRPr="00605D0F">
        <w:rPr>
          <w:sz w:val="22"/>
          <w:szCs w:val="22"/>
        </w:rPr>
        <w:t>la</w:t>
      </w:r>
      <w:r w:rsidR="00A370DA" w:rsidRPr="00605D0F">
        <w:rPr>
          <w:spacing w:val="-6"/>
          <w:sz w:val="22"/>
          <w:szCs w:val="22"/>
        </w:rPr>
        <w:t xml:space="preserve"> </w:t>
      </w:r>
      <w:r w:rsidR="00A370DA" w:rsidRPr="00605D0F">
        <w:rPr>
          <w:sz w:val="22"/>
          <w:szCs w:val="22"/>
        </w:rPr>
        <w:t>sede</w:t>
      </w:r>
      <w:r w:rsidR="00A370DA" w:rsidRPr="00605D0F">
        <w:rPr>
          <w:spacing w:val="-4"/>
          <w:sz w:val="22"/>
          <w:szCs w:val="22"/>
        </w:rPr>
        <w:t xml:space="preserve"> </w:t>
      </w:r>
      <w:r w:rsidR="00162958">
        <w:rPr>
          <w:sz w:val="22"/>
          <w:szCs w:val="22"/>
        </w:rPr>
        <w:t>_____________________________</w:t>
      </w:r>
      <w:r>
        <w:rPr>
          <w:sz w:val="22"/>
          <w:szCs w:val="22"/>
        </w:rPr>
        <w:t>.</w:t>
      </w:r>
    </w:p>
    <w:p w:rsidR="00C23B04" w:rsidRDefault="00C23B04" w:rsidP="00A40E30">
      <w:pPr>
        <w:pStyle w:val="Corpodeltesto"/>
        <w:tabs>
          <w:tab w:val="left" w:leader="dot" w:pos="9785"/>
        </w:tabs>
        <w:spacing w:line="228" w:lineRule="exact"/>
        <w:ind w:left="212"/>
        <w:rPr>
          <w:sz w:val="22"/>
          <w:szCs w:val="22"/>
        </w:rPr>
      </w:pPr>
      <w:r>
        <w:rPr>
          <w:sz w:val="22"/>
          <w:szCs w:val="22"/>
        </w:rPr>
        <w:lastRenderedPageBreak/>
        <w:t>Letto, approvato e sottoscritto</w:t>
      </w: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r>
        <w:rPr>
          <w:sz w:val="22"/>
          <w:szCs w:val="22"/>
        </w:rPr>
        <w:t xml:space="preserve">Per il Comune di </w:t>
      </w:r>
      <w:r w:rsidR="00162958">
        <w:rPr>
          <w:sz w:val="22"/>
          <w:szCs w:val="22"/>
        </w:rPr>
        <w:t>Collarmele</w:t>
      </w:r>
    </w:p>
    <w:p w:rsidR="00C23B04" w:rsidRDefault="00162958" w:rsidP="00A40E30">
      <w:pPr>
        <w:pStyle w:val="Corpodeltesto"/>
        <w:tabs>
          <w:tab w:val="left" w:leader="dot" w:pos="9785"/>
        </w:tabs>
        <w:spacing w:line="228" w:lineRule="exact"/>
        <w:ind w:left="212"/>
        <w:rPr>
          <w:sz w:val="22"/>
          <w:szCs w:val="22"/>
        </w:rPr>
      </w:pPr>
      <w:r>
        <w:rPr>
          <w:sz w:val="22"/>
          <w:szCs w:val="22"/>
        </w:rPr>
        <w:t>Il Rappresentante Legale</w:t>
      </w:r>
    </w:p>
    <w:p w:rsidR="00C23B04" w:rsidRDefault="00162958" w:rsidP="00A40E30">
      <w:pPr>
        <w:pStyle w:val="Corpodeltesto"/>
        <w:tabs>
          <w:tab w:val="left" w:leader="dot" w:pos="9785"/>
        </w:tabs>
        <w:spacing w:line="228" w:lineRule="exact"/>
        <w:ind w:left="212"/>
        <w:rPr>
          <w:sz w:val="22"/>
          <w:szCs w:val="22"/>
        </w:rPr>
      </w:pPr>
      <w:r>
        <w:rPr>
          <w:sz w:val="22"/>
          <w:szCs w:val="22"/>
        </w:rPr>
        <w:t>Dott. Antonio Mostacci</w:t>
      </w: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0839A3" w:rsidRDefault="000839A3" w:rsidP="00A40E30">
      <w:pPr>
        <w:pStyle w:val="Corpodeltesto"/>
        <w:tabs>
          <w:tab w:val="left" w:leader="dot" w:pos="9785"/>
        </w:tabs>
        <w:spacing w:line="228" w:lineRule="exact"/>
        <w:ind w:left="212"/>
        <w:rPr>
          <w:sz w:val="22"/>
          <w:szCs w:val="22"/>
        </w:rPr>
      </w:pPr>
    </w:p>
    <w:p w:rsidR="000839A3" w:rsidRDefault="000839A3"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r>
        <w:rPr>
          <w:sz w:val="22"/>
          <w:szCs w:val="22"/>
        </w:rPr>
        <w:t xml:space="preserve">Per la banca di </w:t>
      </w:r>
      <w:r w:rsidR="00162958">
        <w:rPr>
          <w:sz w:val="22"/>
          <w:szCs w:val="22"/>
        </w:rPr>
        <w:t>__________________</w:t>
      </w:r>
    </w:p>
    <w:p w:rsidR="00C23B04" w:rsidRDefault="00C23B04" w:rsidP="00A40E30">
      <w:pPr>
        <w:pStyle w:val="Corpodeltesto"/>
        <w:tabs>
          <w:tab w:val="left" w:leader="dot" w:pos="9785"/>
        </w:tabs>
        <w:spacing w:line="228" w:lineRule="exact"/>
        <w:ind w:left="212"/>
        <w:rPr>
          <w:sz w:val="22"/>
          <w:szCs w:val="22"/>
        </w:rPr>
      </w:pPr>
      <w:r>
        <w:rPr>
          <w:sz w:val="22"/>
          <w:szCs w:val="22"/>
        </w:rPr>
        <w:t>Il Legale Rappresentante</w:t>
      </w:r>
    </w:p>
    <w:p w:rsidR="00C23B04" w:rsidRDefault="00162958" w:rsidP="00A40E30">
      <w:pPr>
        <w:pStyle w:val="Corpodeltesto"/>
        <w:tabs>
          <w:tab w:val="left" w:leader="dot" w:pos="9785"/>
        </w:tabs>
        <w:spacing w:line="228" w:lineRule="exact"/>
        <w:ind w:left="212"/>
        <w:rPr>
          <w:sz w:val="22"/>
          <w:szCs w:val="22"/>
        </w:rPr>
      </w:pPr>
      <w:r>
        <w:rPr>
          <w:sz w:val="22"/>
          <w:szCs w:val="22"/>
        </w:rPr>
        <w:t>_____________________________</w:t>
      </w: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Default="00C23B04" w:rsidP="00A40E30">
      <w:pPr>
        <w:pStyle w:val="Corpodeltesto"/>
        <w:tabs>
          <w:tab w:val="left" w:leader="dot" w:pos="9785"/>
        </w:tabs>
        <w:spacing w:line="228" w:lineRule="exact"/>
        <w:ind w:left="212"/>
        <w:rPr>
          <w:sz w:val="22"/>
          <w:szCs w:val="22"/>
        </w:rPr>
      </w:pPr>
    </w:p>
    <w:p w:rsidR="00C23B04" w:rsidRPr="00605D0F" w:rsidRDefault="00C23B04" w:rsidP="00A40E30">
      <w:pPr>
        <w:pStyle w:val="Corpodeltesto"/>
        <w:tabs>
          <w:tab w:val="left" w:leader="dot" w:pos="9785"/>
        </w:tabs>
        <w:spacing w:line="228" w:lineRule="exact"/>
        <w:ind w:left="212"/>
        <w:rPr>
          <w:sz w:val="22"/>
          <w:szCs w:val="22"/>
        </w:rPr>
      </w:pPr>
    </w:p>
    <w:sectPr w:rsidR="00C23B04" w:rsidRPr="00605D0F" w:rsidSect="0017733D">
      <w:pgSz w:w="11910" w:h="16840"/>
      <w:pgMar w:top="1040" w:right="920" w:bottom="920" w:left="920" w:header="0" w:footer="6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38" w:rsidRDefault="00777E38">
      <w:r>
        <w:separator/>
      </w:r>
    </w:p>
  </w:endnote>
  <w:endnote w:type="continuationSeparator" w:id="0">
    <w:p w:rsidR="00777E38" w:rsidRDefault="00777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25" w:rsidRDefault="0017733D">
    <w:pPr>
      <w:pStyle w:val="Corpodeltesto"/>
      <w:spacing w:line="14" w:lineRule="auto"/>
      <w:rPr>
        <w:sz w:val="16"/>
      </w:rPr>
    </w:pPr>
    <w:r w:rsidRPr="0017733D">
      <w:rPr>
        <w:noProof/>
        <w:lang w:eastAsia="it-IT"/>
      </w:rPr>
      <w:pict>
        <v:shapetype id="_x0000_t202" coordsize="21600,21600" o:spt="202" path="m,l,21600r21600,l21600,xe">
          <v:stroke joinstyle="miter"/>
          <v:path gradientshapeok="t" o:connecttype="rect"/>
        </v:shapetype>
        <v:shape id="Text Box 1" o:spid="_x0000_s8193" type="#_x0000_t202" style="position:absolute;margin-left:525.7pt;margin-top:794.3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" filled="f" stroked="f">
          <v:textbox inset="0,0,0,0">
            <w:txbxContent>
              <w:p w:rsidR="00C53925" w:rsidRDefault="0017733D">
                <w:pPr>
                  <w:pStyle w:val="Corpodeltesto"/>
                  <w:spacing w:before="10"/>
                  <w:ind w:left="60"/>
                  <w:rPr>
                    <w:rFonts w:ascii="Times New Roman"/>
                  </w:rPr>
                </w:pPr>
                <w:r>
                  <w:fldChar w:fldCharType="begin"/>
                </w:r>
                <w:r w:rsidR="00C53925">
                  <w:rPr>
                    <w:rFonts w:ascii="Times New Roman"/>
                  </w:rPr>
                  <w:instrText xml:space="preserve"> PAGE </w:instrText>
                </w:r>
                <w:r>
                  <w:fldChar w:fldCharType="separate"/>
                </w:r>
                <w:r w:rsidR="00625AB1">
                  <w:rPr>
                    <w:rFonts w:ascii="Times New Roman"/>
                    <w:noProof/>
                  </w:rPr>
                  <w:t>15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38" w:rsidRDefault="00777E38">
      <w:r>
        <w:separator/>
      </w:r>
    </w:p>
  </w:footnote>
  <w:footnote w:type="continuationSeparator" w:id="0">
    <w:p w:rsidR="00777E38" w:rsidRDefault="00777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6B4"/>
    <w:multiLevelType w:val="multilevel"/>
    <w:tmpl w:val="181C6C84"/>
    <w:lvl w:ilvl="0">
      <w:start w:val="19"/>
      <w:numFmt w:val="decimal"/>
      <w:lvlText w:val="%1"/>
      <w:lvlJc w:val="left"/>
      <w:pPr>
        <w:ind w:left="212" w:hanging="529"/>
        <w:jc w:val="left"/>
      </w:pPr>
      <w:rPr>
        <w:rFonts w:hint="default"/>
        <w:lang w:val="it-IT" w:eastAsia="en-US" w:bidi="ar-SA"/>
      </w:rPr>
    </w:lvl>
    <w:lvl w:ilvl="1">
      <w:start w:val="1"/>
      <w:numFmt w:val="decimal"/>
      <w:lvlText w:val="%1.%2."/>
      <w:lvlJc w:val="left"/>
      <w:pPr>
        <w:ind w:left="212" w:hanging="529"/>
        <w:jc w:val="left"/>
      </w:pPr>
      <w:rPr>
        <w:rFonts w:ascii="Arial" w:eastAsia="Arial" w:hAnsi="Arial" w:cs="Arial" w:hint="default"/>
        <w:spacing w:val="-1"/>
        <w:w w:val="99"/>
        <w:sz w:val="20"/>
        <w:szCs w:val="20"/>
        <w:lang w:val="it-IT" w:eastAsia="en-US" w:bidi="ar-SA"/>
      </w:rPr>
    </w:lvl>
    <w:lvl w:ilvl="2">
      <w:numFmt w:val="bullet"/>
      <w:lvlText w:val="-"/>
      <w:lvlJc w:val="left"/>
      <w:pPr>
        <w:ind w:left="933" w:hanging="348"/>
      </w:pPr>
      <w:rPr>
        <w:rFonts w:ascii="Arial" w:eastAsia="Arial" w:hAnsi="Arial" w:cs="Arial" w:hint="default"/>
        <w:w w:val="99"/>
        <w:sz w:val="20"/>
        <w:szCs w:val="20"/>
        <w:lang w:val="it-IT" w:eastAsia="en-US" w:bidi="ar-SA"/>
      </w:rPr>
    </w:lvl>
    <w:lvl w:ilvl="3">
      <w:numFmt w:val="bullet"/>
      <w:lvlText w:val="•"/>
      <w:lvlJc w:val="left"/>
      <w:pPr>
        <w:ind w:left="2968" w:hanging="348"/>
      </w:pPr>
      <w:rPr>
        <w:rFonts w:hint="default"/>
        <w:lang w:val="it-IT" w:eastAsia="en-US" w:bidi="ar-SA"/>
      </w:rPr>
    </w:lvl>
    <w:lvl w:ilvl="4">
      <w:numFmt w:val="bullet"/>
      <w:lvlText w:val="•"/>
      <w:lvlJc w:val="left"/>
      <w:pPr>
        <w:ind w:left="3982" w:hanging="348"/>
      </w:pPr>
      <w:rPr>
        <w:rFonts w:hint="default"/>
        <w:lang w:val="it-IT" w:eastAsia="en-US" w:bidi="ar-SA"/>
      </w:rPr>
    </w:lvl>
    <w:lvl w:ilvl="5">
      <w:numFmt w:val="bullet"/>
      <w:lvlText w:val="•"/>
      <w:lvlJc w:val="left"/>
      <w:pPr>
        <w:ind w:left="4996" w:hanging="348"/>
      </w:pPr>
      <w:rPr>
        <w:rFonts w:hint="default"/>
        <w:lang w:val="it-IT" w:eastAsia="en-US" w:bidi="ar-SA"/>
      </w:rPr>
    </w:lvl>
    <w:lvl w:ilvl="6">
      <w:numFmt w:val="bullet"/>
      <w:lvlText w:val="•"/>
      <w:lvlJc w:val="left"/>
      <w:pPr>
        <w:ind w:left="6010" w:hanging="348"/>
      </w:pPr>
      <w:rPr>
        <w:rFonts w:hint="default"/>
        <w:lang w:val="it-IT" w:eastAsia="en-US" w:bidi="ar-SA"/>
      </w:rPr>
    </w:lvl>
    <w:lvl w:ilvl="7">
      <w:numFmt w:val="bullet"/>
      <w:lvlText w:val="•"/>
      <w:lvlJc w:val="left"/>
      <w:pPr>
        <w:ind w:left="7024" w:hanging="348"/>
      </w:pPr>
      <w:rPr>
        <w:rFonts w:hint="default"/>
        <w:lang w:val="it-IT" w:eastAsia="en-US" w:bidi="ar-SA"/>
      </w:rPr>
    </w:lvl>
    <w:lvl w:ilvl="8">
      <w:numFmt w:val="bullet"/>
      <w:lvlText w:val="•"/>
      <w:lvlJc w:val="left"/>
      <w:pPr>
        <w:ind w:left="8038" w:hanging="348"/>
      </w:pPr>
      <w:rPr>
        <w:rFonts w:hint="default"/>
        <w:lang w:val="it-IT" w:eastAsia="en-US" w:bidi="ar-SA"/>
      </w:rPr>
    </w:lvl>
  </w:abstractNum>
  <w:abstractNum w:abstractNumId="1">
    <w:nsid w:val="08D62A3B"/>
    <w:multiLevelType w:val="multilevel"/>
    <w:tmpl w:val="6814641A"/>
    <w:lvl w:ilvl="0">
      <w:start w:val="23"/>
      <w:numFmt w:val="decimal"/>
      <w:lvlText w:val="%1"/>
      <w:lvlJc w:val="left"/>
      <w:pPr>
        <w:ind w:left="212" w:hanging="502"/>
        <w:jc w:val="left"/>
      </w:pPr>
      <w:rPr>
        <w:rFonts w:hint="default"/>
        <w:lang w:val="it-IT" w:eastAsia="en-US" w:bidi="ar-SA"/>
      </w:rPr>
    </w:lvl>
    <w:lvl w:ilvl="1">
      <w:start w:val="1"/>
      <w:numFmt w:val="decimal"/>
      <w:lvlText w:val="%1.%2."/>
      <w:lvlJc w:val="left"/>
      <w:pPr>
        <w:ind w:left="212" w:hanging="502"/>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502"/>
      </w:pPr>
      <w:rPr>
        <w:rFonts w:hint="default"/>
        <w:lang w:val="it-IT" w:eastAsia="en-US" w:bidi="ar-SA"/>
      </w:rPr>
    </w:lvl>
    <w:lvl w:ilvl="3">
      <w:numFmt w:val="bullet"/>
      <w:lvlText w:val="•"/>
      <w:lvlJc w:val="left"/>
      <w:pPr>
        <w:ind w:left="3173" w:hanging="502"/>
      </w:pPr>
      <w:rPr>
        <w:rFonts w:hint="default"/>
        <w:lang w:val="it-IT" w:eastAsia="en-US" w:bidi="ar-SA"/>
      </w:rPr>
    </w:lvl>
    <w:lvl w:ilvl="4">
      <w:numFmt w:val="bullet"/>
      <w:lvlText w:val="•"/>
      <w:lvlJc w:val="left"/>
      <w:pPr>
        <w:ind w:left="4158" w:hanging="502"/>
      </w:pPr>
      <w:rPr>
        <w:rFonts w:hint="default"/>
        <w:lang w:val="it-IT" w:eastAsia="en-US" w:bidi="ar-SA"/>
      </w:rPr>
    </w:lvl>
    <w:lvl w:ilvl="5">
      <w:numFmt w:val="bullet"/>
      <w:lvlText w:val="•"/>
      <w:lvlJc w:val="left"/>
      <w:pPr>
        <w:ind w:left="5143" w:hanging="502"/>
      </w:pPr>
      <w:rPr>
        <w:rFonts w:hint="default"/>
        <w:lang w:val="it-IT" w:eastAsia="en-US" w:bidi="ar-SA"/>
      </w:rPr>
    </w:lvl>
    <w:lvl w:ilvl="6">
      <w:numFmt w:val="bullet"/>
      <w:lvlText w:val="•"/>
      <w:lvlJc w:val="left"/>
      <w:pPr>
        <w:ind w:left="6127" w:hanging="502"/>
      </w:pPr>
      <w:rPr>
        <w:rFonts w:hint="default"/>
        <w:lang w:val="it-IT" w:eastAsia="en-US" w:bidi="ar-SA"/>
      </w:rPr>
    </w:lvl>
    <w:lvl w:ilvl="7">
      <w:numFmt w:val="bullet"/>
      <w:lvlText w:val="•"/>
      <w:lvlJc w:val="left"/>
      <w:pPr>
        <w:ind w:left="7112" w:hanging="502"/>
      </w:pPr>
      <w:rPr>
        <w:rFonts w:hint="default"/>
        <w:lang w:val="it-IT" w:eastAsia="en-US" w:bidi="ar-SA"/>
      </w:rPr>
    </w:lvl>
    <w:lvl w:ilvl="8">
      <w:numFmt w:val="bullet"/>
      <w:lvlText w:val="•"/>
      <w:lvlJc w:val="left"/>
      <w:pPr>
        <w:ind w:left="8097" w:hanging="502"/>
      </w:pPr>
      <w:rPr>
        <w:rFonts w:hint="default"/>
        <w:lang w:val="it-IT" w:eastAsia="en-US" w:bidi="ar-SA"/>
      </w:rPr>
    </w:lvl>
  </w:abstractNum>
  <w:abstractNum w:abstractNumId="2">
    <w:nsid w:val="0C9607FC"/>
    <w:multiLevelType w:val="multilevel"/>
    <w:tmpl w:val="AFDC0084"/>
    <w:lvl w:ilvl="0">
      <w:start w:val="6"/>
      <w:numFmt w:val="decimal"/>
      <w:lvlText w:val="%1"/>
      <w:lvlJc w:val="left"/>
      <w:pPr>
        <w:ind w:left="212" w:hanging="414"/>
        <w:jc w:val="left"/>
      </w:pPr>
      <w:rPr>
        <w:rFonts w:hint="default"/>
        <w:lang w:val="it-IT" w:eastAsia="en-US" w:bidi="ar-SA"/>
      </w:rPr>
    </w:lvl>
    <w:lvl w:ilvl="1">
      <w:start w:val="1"/>
      <w:numFmt w:val="decimal"/>
      <w:lvlText w:val="%1.%2."/>
      <w:lvlJc w:val="left"/>
      <w:pPr>
        <w:ind w:left="212" w:hanging="414"/>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414"/>
      </w:pPr>
      <w:rPr>
        <w:rFonts w:hint="default"/>
        <w:lang w:val="it-IT" w:eastAsia="en-US" w:bidi="ar-SA"/>
      </w:rPr>
    </w:lvl>
    <w:lvl w:ilvl="3">
      <w:numFmt w:val="bullet"/>
      <w:lvlText w:val="•"/>
      <w:lvlJc w:val="left"/>
      <w:pPr>
        <w:ind w:left="3173" w:hanging="414"/>
      </w:pPr>
      <w:rPr>
        <w:rFonts w:hint="default"/>
        <w:lang w:val="it-IT" w:eastAsia="en-US" w:bidi="ar-SA"/>
      </w:rPr>
    </w:lvl>
    <w:lvl w:ilvl="4">
      <w:numFmt w:val="bullet"/>
      <w:lvlText w:val="•"/>
      <w:lvlJc w:val="left"/>
      <w:pPr>
        <w:ind w:left="4158" w:hanging="414"/>
      </w:pPr>
      <w:rPr>
        <w:rFonts w:hint="default"/>
        <w:lang w:val="it-IT" w:eastAsia="en-US" w:bidi="ar-SA"/>
      </w:rPr>
    </w:lvl>
    <w:lvl w:ilvl="5">
      <w:numFmt w:val="bullet"/>
      <w:lvlText w:val="•"/>
      <w:lvlJc w:val="left"/>
      <w:pPr>
        <w:ind w:left="5143" w:hanging="414"/>
      </w:pPr>
      <w:rPr>
        <w:rFonts w:hint="default"/>
        <w:lang w:val="it-IT" w:eastAsia="en-US" w:bidi="ar-SA"/>
      </w:rPr>
    </w:lvl>
    <w:lvl w:ilvl="6">
      <w:numFmt w:val="bullet"/>
      <w:lvlText w:val="•"/>
      <w:lvlJc w:val="left"/>
      <w:pPr>
        <w:ind w:left="6127" w:hanging="414"/>
      </w:pPr>
      <w:rPr>
        <w:rFonts w:hint="default"/>
        <w:lang w:val="it-IT" w:eastAsia="en-US" w:bidi="ar-SA"/>
      </w:rPr>
    </w:lvl>
    <w:lvl w:ilvl="7">
      <w:numFmt w:val="bullet"/>
      <w:lvlText w:val="•"/>
      <w:lvlJc w:val="left"/>
      <w:pPr>
        <w:ind w:left="7112" w:hanging="414"/>
      </w:pPr>
      <w:rPr>
        <w:rFonts w:hint="default"/>
        <w:lang w:val="it-IT" w:eastAsia="en-US" w:bidi="ar-SA"/>
      </w:rPr>
    </w:lvl>
    <w:lvl w:ilvl="8">
      <w:numFmt w:val="bullet"/>
      <w:lvlText w:val="•"/>
      <w:lvlJc w:val="left"/>
      <w:pPr>
        <w:ind w:left="8097" w:hanging="414"/>
      </w:pPr>
      <w:rPr>
        <w:rFonts w:hint="default"/>
        <w:lang w:val="it-IT" w:eastAsia="en-US" w:bidi="ar-SA"/>
      </w:rPr>
    </w:lvl>
  </w:abstractNum>
  <w:abstractNum w:abstractNumId="3">
    <w:nsid w:val="0E6D2C4B"/>
    <w:multiLevelType w:val="multilevel"/>
    <w:tmpl w:val="4454D662"/>
    <w:lvl w:ilvl="0">
      <w:start w:val="7"/>
      <w:numFmt w:val="decimal"/>
      <w:lvlText w:val="%1"/>
      <w:lvlJc w:val="left"/>
      <w:pPr>
        <w:ind w:left="212" w:hanging="471"/>
        <w:jc w:val="left"/>
      </w:pPr>
      <w:rPr>
        <w:rFonts w:hint="default"/>
        <w:lang w:val="it-IT" w:eastAsia="en-US" w:bidi="ar-SA"/>
      </w:rPr>
    </w:lvl>
    <w:lvl w:ilvl="1">
      <w:start w:val="11"/>
      <w:numFmt w:val="decimal"/>
      <w:lvlText w:val="%1.%2"/>
      <w:lvlJc w:val="left"/>
      <w:pPr>
        <w:ind w:left="212" w:hanging="471"/>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471"/>
      </w:pPr>
      <w:rPr>
        <w:rFonts w:hint="default"/>
        <w:lang w:val="it-IT" w:eastAsia="en-US" w:bidi="ar-SA"/>
      </w:rPr>
    </w:lvl>
    <w:lvl w:ilvl="3">
      <w:numFmt w:val="bullet"/>
      <w:lvlText w:val="•"/>
      <w:lvlJc w:val="left"/>
      <w:pPr>
        <w:ind w:left="3173" w:hanging="471"/>
      </w:pPr>
      <w:rPr>
        <w:rFonts w:hint="default"/>
        <w:lang w:val="it-IT" w:eastAsia="en-US" w:bidi="ar-SA"/>
      </w:rPr>
    </w:lvl>
    <w:lvl w:ilvl="4">
      <w:numFmt w:val="bullet"/>
      <w:lvlText w:val="•"/>
      <w:lvlJc w:val="left"/>
      <w:pPr>
        <w:ind w:left="4158" w:hanging="471"/>
      </w:pPr>
      <w:rPr>
        <w:rFonts w:hint="default"/>
        <w:lang w:val="it-IT" w:eastAsia="en-US" w:bidi="ar-SA"/>
      </w:rPr>
    </w:lvl>
    <w:lvl w:ilvl="5">
      <w:numFmt w:val="bullet"/>
      <w:lvlText w:val="•"/>
      <w:lvlJc w:val="left"/>
      <w:pPr>
        <w:ind w:left="5143" w:hanging="471"/>
      </w:pPr>
      <w:rPr>
        <w:rFonts w:hint="default"/>
        <w:lang w:val="it-IT" w:eastAsia="en-US" w:bidi="ar-SA"/>
      </w:rPr>
    </w:lvl>
    <w:lvl w:ilvl="6">
      <w:numFmt w:val="bullet"/>
      <w:lvlText w:val="•"/>
      <w:lvlJc w:val="left"/>
      <w:pPr>
        <w:ind w:left="6127" w:hanging="471"/>
      </w:pPr>
      <w:rPr>
        <w:rFonts w:hint="default"/>
        <w:lang w:val="it-IT" w:eastAsia="en-US" w:bidi="ar-SA"/>
      </w:rPr>
    </w:lvl>
    <w:lvl w:ilvl="7">
      <w:numFmt w:val="bullet"/>
      <w:lvlText w:val="•"/>
      <w:lvlJc w:val="left"/>
      <w:pPr>
        <w:ind w:left="7112" w:hanging="471"/>
      </w:pPr>
      <w:rPr>
        <w:rFonts w:hint="default"/>
        <w:lang w:val="it-IT" w:eastAsia="en-US" w:bidi="ar-SA"/>
      </w:rPr>
    </w:lvl>
    <w:lvl w:ilvl="8">
      <w:numFmt w:val="bullet"/>
      <w:lvlText w:val="•"/>
      <w:lvlJc w:val="left"/>
      <w:pPr>
        <w:ind w:left="8097" w:hanging="471"/>
      </w:pPr>
      <w:rPr>
        <w:rFonts w:hint="default"/>
        <w:lang w:val="it-IT" w:eastAsia="en-US" w:bidi="ar-SA"/>
      </w:rPr>
    </w:lvl>
  </w:abstractNum>
  <w:abstractNum w:abstractNumId="4">
    <w:nsid w:val="131E0A8E"/>
    <w:multiLevelType w:val="multilevel"/>
    <w:tmpl w:val="021C4DE8"/>
    <w:lvl w:ilvl="0">
      <w:start w:val="25"/>
      <w:numFmt w:val="decimal"/>
      <w:lvlText w:val="%1"/>
      <w:lvlJc w:val="left"/>
      <w:pPr>
        <w:ind w:left="212" w:hanging="490"/>
        <w:jc w:val="left"/>
      </w:pPr>
      <w:rPr>
        <w:rFonts w:hint="default"/>
        <w:lang w:val="it-IT" w:eastAsia="en-US" w:bidi="ar-SA"/>
      </w:rPr>
    </w:lvl>
    <w:lvl w:ilvl="1">
      <w:start w:val="1"/>
      <w:numFmt w:val="decimal"/>
      <w:lvlText w:val="%1.%2"/>
      <w:lvlJc w:val="left"/>
      <w:pPr>
        <w:ind w:left="212" w:hanging="490"/>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490"/>
      </w:pPr>
      <w:rPr>
        <w:rFonts w:hint="default"/>
        <w:lang w:val="it-IT" w:eastAsia="en-US" w:bidi="ar-SA"/>
      </w:rPr>
    </w:lvl>
    <w:lvl w:ilvl="3">
      <w:numFmt w:val="bullet"/>
      <w:lvlText w:val="•"/>
      <w:lvlJc w:val="left"/>
      <w:pPr>
        <w:ind w:left="3173" w:hanging="490"/>
      </w:pPr>
      <w:rPr>
        <w:rFonts w:hint="default"/>
        <w:lang w:val="it-IT" w:eastAsia="en-US" w:bidi="ar-SA"/>
      </w:rPr>
    </w:lvl>
    <w:lvl w:ilvl="4">
      <w:numFmt w:val="bullet"/>
      <w:lvlText w:val="•"/>
      <w:lvlJc w:val="left"/>
      <w:pPr>
        <w:ind w:left="4158" w:hanging="490"/>
      </w:pPr>
      <w:rPr>
        <w:rFonts w:hint="default"/>
        <w:lang w:val="it-IT" w:eastAsia="en-US" w:bidi="ar-SA"/>
      </w:rPr>
    </w:lvl>
    <w:lvl w:ilvl="5">
      <w:numFmt w:val="bullet"/>
      <w:lvlText w:val="•"/>
      <w:lvlJc w:val="left"/>
      <w:pPr>
        <w:ind w:left="5143" w:hanging="490"/>
      </w:pPr>
      <w:rPr>
        <w:rFonts w:hint="default"/>
        <w:lang w:val="it-IT" w:eastAsia="en-US" w:bidi="ar-SA"/>
      </w:rPr>
    </w:lvl>
    <w:lvl w:ilvl="6">
      <w:numFmt w:val="bullet"/>
      <w:lvlText w:val="•"/>
      <w:lvlJc w:val="left"/>
      <w:pPr>
        <w:ind w:left="6127" w:hanging="490"/>
      </w:pPr>
      <w:rPr>
        <w:rFonts w:hint="default"/>
        <w:lang w:val="it-IT" w:eastAsia="en-US" w:bidi="ar-SA"/>
      </w:rPr>
    </w:lvl>
    <w:lvl w:ilvl="7">
      <w:numFmt w:val="bullet"/>
      <w:lvlText w:val="•"/>
      <w:lvlJc w:val="left"/>
      <w:pPr>
        <w:ind w:left="7112" w:hanging="490"/>
      </w:pPr>
      <w:rPr>
        <w:rFonts w:hint="default"/>
        <w:lang w:val="it-IT" w:eastAsia="en-US" w:bidi="ar-SA"/>
      </w:rPr>
    </w:lvl>
    <w:lvl w:ilvl="8">
      <w:numFmt w:val="bullet"/>
      <w:lvlText w:val="•"/>
      <w:lvlJc w:val="left"/>
      <w:pPr>
        <w:ind w:left="8097" w:hanging="490"/>
      </w:pPr>
      <w:rPr>
        <w:rFonts w:hint="default"/>
        <w:lang w:val="it-IT" w:eastAsia="en-US" w:bidi="ar-SA"/>
      </w:rPr>
    </w:lvl>
  </w:abstractNum>
  <w:abstractNum w:abstractNumId="5">
    <w:nsid w:val="1615482D"/>
    <w:multiLevelType w:val="multilevel"/>
    <w:tmpl w:val="0CA80124"/>
    <w:lvl w:ilvl="0">
      <w:start w:val="1"/>
      <w:numFmt w:val="decimal"/>
      <w:lvlText w:val="%1)"/>
      <w:lvlJc w:val="left"/>
      <w:pPr>
        <w:ind w:left="445" w:hanging="233"/>
        <w:jc w:val="left"/>
      </w:pPr>
      <w:rPr>
        <w:rFonts w:ascii="Arial" w:eastAsia="Arial" w:hAnsi="Arial" w:cs="Arial" w:hint="default"/>
        <w:w w:val="99"/>
        <w:sz w:val="20"/>
        <w:szCs w:val="20"/>
        <w:lang w:val="it-IT" w:eastAsia="en-US" w:bidi="ar-SA"/>
      </w:rPr>
    </w:lvl>
    <w:lvl w:ilvl="1">
      <w:start w:val="1"/>
      <w:numFmt w:val="decimal"/>
      <w:lvlText w:val="%1.%2."/>
      <w:lvlJc w:val="left"/>
      <w:pPr>
        <w:ind w:left="212" w:hanging="507"/>
        <w:jc w:val="left"/>
      </w:pPr>
      <w:rPr>
        <w:rFonts w:ascii="Arial" w:eastAsia="Arial" w:hAnsi="Arial" w:cs="Arial" w:hint="default"/>
        <w:spacing w:val="-1"/>
        <w:w w:val="99"/>
        <w:sz w:val="20"/>
        <w:szCs w:val="20"/>
        <w:lang w:val="it-IT" w:eastAsia="en-US" w:bidi="ar-SA"/>
      </w:rPr>
    </w:lvl>
    <w:lvl w:ilvl="2">
      <w:numFmt w:val="bullet"/>
      <w:lvlText w:val="•"/>
      <w:lvlJc w:val="left"/>
      <w:pPr>
        <w:ind w:left="1509" w:hanging="507"/>
      </w:pPr>
      <w:rPr>
        <w:rFonts w:hint="default"/>
        <w:lang w:val="it-IT" w:eastAsia="en-US" w:bidi="ar-SA"/>
      </w:rPr>
    </w:lvl>
    <w:lvl w:ilvl="3">
      <w:numFmt w:val="bullet"/>
      <w:lvlText w:val="•"/>
      <w:lvlJc w:val="left"/>
      <w:pPr>
        <w:ind w:left="2579" w:hanging="507"/>
      </w:pPr>
      <w:rPr>
        <w:rFonts w:hint="default"/>
        <w:lang w:val="it-IT" w:eastAsia="en-US" w:bidi="ar-SA"/>
      </w:rPr>
    </w:lvl>
    <w:lvl w:ilvl="4">
      <w:numFmt w:val="bullet"/>
      <w:lvlText w:val="•"/>
      <w:lvlJc w:val="left"/>
      <w:pPr>
        <w:ind w:left="3648" w:hanging="507"/>
      </w:pPr>
      <w:rPr>
        <w:rFonts w:hint="default"/>
        <w:lang w:val="it-IT" w:eastAsia="en-US" w:bidi="ar-SA"/>
      </w:rPr>
    </w:lvl>
    <w:lvl w:ilvl="5">
      <w:numFmt w:val="bullet"/>
      <w:lvlText w:val="•"/>
      <w:lvlJc w:val="left"/>
      <w:pPr>
        <w:ind w:left="4718" w:hanging="507"/>
      </w:pPr>
      <w:rPr>
        <w:rFonts w:hint="default"/>
        <w:lang w:val="it-IT" w:eastAsia="en-US" w:bidi="ar-SA"/>
      </w:rPr>
    </w:lvl>
    <w:lvl w:ilvl="6">
      <w:numFmt w:val="bullet"/>
      <w:lvlText w:val="•"/>
      <w:lvlJc w:val="left"/>
      <w:pPr>
        <w:ind w:left="5788" w:hanging="507"/>
      </w:pPr>
      <w:rPr>
        <w:rFonts w:hint="default"/>
        <w:lang w:val="it-IT" w:eastAsia="en-US" w:bidi="ar-SA"/>
      </w:rPr>
    </w:lvl>
    <w:lvl w:ilvl="7">
      <w:numFmt w:val="bullet"/>
      <w:lvlText w:val="•"/>
      <w:lvlJc w:val="left"/>
      <w:pPr>
        <w:ind w:left="6857" w:hanging="507"/>
      </w:pPr>
      <w:rPr>
        <w:rFonts w:hint="default"/>
        <w:lang w:val="it-IT" w:eastAsia="en-US" w:bidi="ar-SA"/>
      </w:rPr>
    </w:lvl>
    <w:lvl w:ilvl="8">
      <w:numFmt w:val="bullet"/>
      <w:lvlText w:val="•"/>
      <w:lvlJc w:val="left"/>
      <w:pPr>
        <w:ind w:left="7927" w:hanging="507"/>
      </w:pPr>
      <w:rPr>
        <w:rFonts w:hint="default"/>
        <w:lang w:val="it-IT" w:eastAsia="en-US" w:bidi="ar-SA"/>
      </w:rPr>
    </w:lvl>
  </w:abstractNum>
  <w:abstractNum w:abstractNumId="6">
    <w:nsid w:val="23EC5CDE"/>
    <w:multiLevelType w:val="multilevel"/>
    <w:tmpl w:val="2E1C6D1C"/>
    <w:lvl w:ilvl="0">
      <w:start w:val="9"/>
      <w:numFmt w:val="decimal"/>
      <w:lvlText w:val="%1"/>
      <w:lvlJc w:val="left"/>
      <w:pPr>
        <w:ind w:left="212" w:hanging="445"/>
        <w:jc w:val="left"/>
      </w:pPr>
      <w:rPr>
        <w:rFonts w:hint="default"/>
        <w:lang w:val="it-IT" w:eastAsia="en-US" w:bidi="ar-SA"/>
      </w:rPr>
    </w:lvl>
    <w:lvl w:ilvl="1">
      <w:start w:val="1"/>
      <w:numFmt w:val="decimal"/>
      <w:lvlText w:val="%1.%2."/>
      <w:lvlJc w:val="left"/>
      <w:pPr>
        <w:ind w:left="212" w:hanging="445"/>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445"/>
      </w:pPr>
      <w:rPr>
        <w:rFonts w:hint="default"/>
        <w:lang w:val="it-IT" w:eastAsia="en-US" w:bidi="ar-SA"/>
      </w:rPr>
    </w:lvl>
    <w:lvl w:ilvl="3">
      <w:numFmt w:val="bullet"/>
      <w:lvlText w:val="•"/>
      <w:lvlJc w:val="left"/>
      <w:pPr>
        <w:ind w:left="3173" w:hanging="445"/>
      </w:pPr>
      <w:rPr>
        <w:rFonts w:hint="default"/>
        <w:lang w:val="it-IT" w:eastAsia="en-US" w:bidi="ar-SA"/>
      </w:rPr>
    </w:lvl>
    <w:lvl w:ilvl="4">
      <w:numFmt w:val="bullet"/>
      <w:lvlText w:val="•"/>
      <w:lvlJc w:val="left"/>
      <w:pPr>
        <w:ind w:left="4158" w:hanging="445"/>
      </w:pPr>
      <w:rPr>
        <w:rFonts w:hint="default"/>
        <w:lang w:val="it-IT" w:eastAsia="en-US" w:bidi="ar-SA"/>
      </w:rPr>
    </w:lvl>
    <w:lvl w:ilvl="5">
      <w:numFmt w:val="bullet"/>
      <w:lvlText w:val="•"/>
      <w:lvlJc w:val="left"/>
      <w:pPr>
        <w:ind w:left="5143" w:hanging="445"/>
      </w:pPr>
      <w:rPr>
        <w:rFonts w:hint="default"/>
        <w:lang w:val="it-IT" w:eastAsia="en-US" w:bidi="ar-SA"/>
      </w:rPr>
    </w:lvl>
    <w:lvl w:ilvl="6">
      <w:numFmt w:val="bullet"/>
      <w:lvlText w:val="•"/>
      <w:lvlJc w:val="left"/>
      <w:pPr>
        <w:ind w:left="6127" w:hanging="445"/>
      </w:pPr>
      <w:rPr>
        <w:rFonts w:hint="default"/>
        <w:lang w:val="it-IT" w:eastAsia="en-US" w:bidi="ar-SA"/>
      </w:rPr>
    </w:lvl>
    <w:lvl w:ilvl="7">
      <w:numFmt w:val="bullet"/>
      <w:lvlText w:val="•"/>
      <w:lvlJc w:val="left"/>
      <w:pPr>
        <w:ind w:left="7112" w:hanging="445"/>
      </w:pPr>
      <w:rPr>
        <w:rFonts w:hint="default"/>
        <w:lang w:val="it-IT" w:eastAsia="en-US" w:bidi="ar-SA"/>
      </w:rPr>
    </w:lvl>
    <w:lvl w:ilvl="8">
      <w:numFmt w:val="bullet"/>
      <w:lvlText w:val="•"/>
      <w:lvlJc w:val="left"/>
      <w:pPr>
        <w:ind w:left="8097" w:hanging="445"/>
      </w:pPr>
      <w:rPr>
        <w:rFonts w:hint="default"/>
        <w:lang w:val="it-IT" w:eastAsia="en-US" w:bidi="ar-SA"/>
      </w:rPr>
    </w:lvl>
  </w:abstractNum>
  <w:abstractNum w:abstractNumId="7">
    <w:nsid w:val="26107BDE"/>
    <w:multiLevelType w:val="multilevel"/>
    <w:tmpl w:val="5FB8B1BC"/>
    <w:lvl w:ilvl="0">
      <w:start w:val="14"/>
      <w:numFmt w:val="decimal"/>
      <w:lvlText w:val="%1"/>
      <w:lvlJc w:val="left"/>
      <w:pPr>
        <w:ind w:left="212" w:hanging="526"/>
        <w:jc w:val="left"/>
      </w:pPr>
      <w:rPr>
        <w:rFonts w:hint="default"/>
        <w:lang w:val="it-IT" w:eastAsia="en-US" w:bidi="ar-SA"/>
      </w:rPr>
    </w:lvl>
    <w:lvl w:ilvl="1">
      <w:start w:val="1"/>
      <w:numFmt w:val="decimal"/>
      <w:lvlText w:val="%1.%2."/>
      <w:lvlJc w:val="left"/>
      <w:pPr>
        <w:ind w:left="212" w:hanging="526"/>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526"/>
      </w:pPr>
      <w:rPr>
        <w:rFonts w:hint="default"/>
        <w:lang w:val="it-IT" w:eastAsia="en-US" w:bidi="ar-SA"/>
      </w:rPr>
    </w:lvl>
    <w:lvl w:ilvl="3">
      <w:numFmt w:val="bullet"/>
      <w:lvlText w:val="•"/>
      <w:lvlJc w:val="left"/>
      <w:pPr>
        <w:ind w:left="3173" w:hanging="526"/>
      </w:pPr>
      <w:rPr>
        <w:rFonts w:hint="default"/>
        <w:lang w:val="it-IT" w:eastAsia="en-US" w:bidi="ar-SA"/>
      </w:rPr>
    </w:lvl>
    <w:lvl w:ilvl="4">
      <w:numFmt w:val="bullet"/>
      <w:lvlText w:val="•"/>
      <w:lvlJc w:val="left"/>
      <w:pPr>
        <w:ind w:left="4158" w:hanging="526"/>
      </w:pPr>
      <w:rPr>
        <w:rFonts w:hint="default"/>
        <w:lang w:val="it-IT" w:eastAsia="en-US" w:bidi="ar-SA"/>
      </w:rPr>
    </w:lvl>
    <w:lvl w:ilvl="5">
      <w:numFmt w:val="bullet"/>
      <w:lvlText w:val="•"/>
      <w:lvlJc w:val="left"/>
      <w:pPr>
        <w:ind w:left="5143" w:hanging="526"/>
      </w:pPr>
      <w:rPr>
        <w:rFonts w:hint="default"/>
        <w:lang w:val="it-IT" w:eastAsia="en-US" w:bidi="ar-SA"/>
      </w:rPr>
    </w:lvl>
    <w:lvl w:ilvl="6">
      <w:numFmt w:val="bullet"/>
      <w:lvlText w:val="•"/>
      <w:lvlJc w:val="left"/>
      <w:pPr>
        <w:ind w:left="6127" w:hanging="526"/>
      </w:pPr>
      <w:rPr>
        <w:rFonts w:hint="default"/>
        <w:lang w:val="it-IT" w:eastAsia="en-US" w:bidi="ar-SA"/>
      </w:rPr>
    </w:lvl>
    <w:lvl w:ilvl="7">
      <w:numFmt w:val="bullet"/>
      <w:lvlText w:val="•"/>
      <w:lvlJc w:val="left"/>
      <w:pPr>
        <w:ind w:left="7112" w:hanging="526"/>
      </w:pPr>
      <w:rPr>
        <w:rFonts w:hint="default"/>
        <w:lang w:val="it-IT" w:eastAsia="en-US" w:bidi="ar-SA"/>
      </w:rPr>
    </w:lvl>
    <w:lvl w:ilvl="8">
      <w:numFmt w:val="bullet"/>
      <w:lvlText w:val="•"/>
      <w:lvlJc w:val="left"/>
      <w:pPr>
        <w:ind w:left="8097" w:hanging="526"/>
      </w:pPr>
      <w:rPr>
        <w:rFonts w:hint="default"/>
        <w:lang w:val="it-IT" w:eastAsia="en-US" w:bidi="ar-SA"/>
      </w:rPr>
    </w:lvl>
  </w:abstractNum>
  <w:abstractNum w:abstractNumId="8">
    <w:nsid w:val="302B167E"/>
    <w:multiLevelType w:val="multilevel"/>
    <w:tmpl w:val="107E12E4"/>
    <w:lvl w:ilvl="0">
      <w:start w:val="17"/>
      <w:numFmt w:val="decimal"/>
      <w:lvlText w:val="%1"/>
      <w:lvlJc w:val="left"/>
      <w:pPr>
        <w:ind w:left="212" w:hanging="504"/>
        <w:jc w:val="left"/>
      </w:pPr>
      <w:rPr>
        <w:rFonts w:hint="default"/>
        <w:lang w:val="it-IT" w:eastAsia="en-US" w:bidi="ar-SA"/>
      </w:rPr>
    </w:lvl>
    <w:lvl w:ilvl="1">
      <w:start w:val="1"/>
      <w:numFmt w:val="decimal"/>
      <w:lvlText w:val="%1.%2."/>
      <w:lvlJc w:val="left"/>
      <w:pPr>
        <w:ind w:left="212" w:hanging="504"/>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504"/>
      </w:pPr>
      <w:rPr>
        <w:rFonts w:hint="default"/>
        <w:lang w:val="it-IT" w:eastAsia="en-US" w:bidi="ar-SA"/>
      </w:rPr>
    </w:lvl>
    <w:lvl w:ilvl="3">
      <w:numFmt w:val="bullet"/>
      <w:lvlText w:val="•"/>
      <w:lvlJc w:val="left"/>
      <w:pPr>
        <w:ind w:left="3173" w:hanging="504"/>
      </w:pPr>
      <w:rPr>
        <w:rFonts w:hint="default"/>
        <w:lang w:val="it-IT" w:eastAsia="en-US" w:bidi="ar-SA"/>
      </w:rPr>
    </w:lvl>
    <w:lvl w:ilvl="4">
      <w:numFmt w:val="bullet"/>
      <w:lvlText w:val="•"/>
      <w:lvlJc w:val="left"/>
      <w:pPr>
        <w:ind w:left="4158" w:hanging="504"/>
      </w:pPr>
      <w:rPr>
        <w:rFonts w:hint="default"/>
        <w:lang w:val="it-IT" w:eastAsia="en-US" w:bidi="ar-SA"/>
      </w:rPr>
    </w:lvl>
    <w:lvl w:ilvl="5">
      <w:numFmt w:val="bullet"/>
      <w:lvlText w:val="•"/>
      <w:lvlJc w:val="left"/>
      <w:pPr>
        <w:ind w:left="5143" w:hanging="504"/>
      </w:pPr>
      <w:rPr>
        <w:rFonts w:hint="default"/>
        <w:lang w:val="it-IT" w:eastAsia="en-US" w:bidi="ar-SA"/>
      </w:rPr>
    </w:lvl>
    <w:lvl w:ilvl="6">
      <w:numFmt w:val="bullet"/>
      <w:lvlText w:val="•"/>
      <w:lvlJc w:val="left"/>
      <w:pPr>
        <w:ind w:left="6127" w:hanging="504"/>
      </w:pPr>
      <w:rPr>
        <w:rFonts w:hint="default"/>
        <w:lang w:val="it-IT" w:eastAsia="en-US" w:bidi="ar-SA"/>
      </w:rPr>
    </w:lvl>
    <w:lvl w:ilvl="7">
      <w:numFmt w:val="bullet"/>
      <w:lvlText w:val="•"/>
      <w:lvlJc w:val="left"/>
      <w:pPr>
        <w:ind w:left="7112" w:hanging="504"/>
      </w:pPr>
      <w:rPr>
        <w:rFonts w:hint="default"/>
        <w:lang w:val="it-IT" w:eastAsia="en-US" w:bidi="ar-SA"/>
      </w:rPr>
    </w:lvl>
    <w:lvl w:ilvl="8">
      <w:numFmt w:val="bullet"/>
      <w:lvlText w:val="•"/>
      <w:lvlJc w:val="left"/>
      <w:pPr>
        <w:ind w:left="8097" w:hanging="504"/>
      </w:pPr>
      <w:rPr>
        <w:rFonts w:hint="default"/>
        <w:lang w:val="it-IT" w:eastAsia="en-US" w:bidi="ar-SA"/>
      </w:rPr>
    </w:lvl>
  </w:abstractNum>
  <w:abstractNum w:abstractNumId="9">
    <w:nsid w:val="3AC963CC"/>
    <w:multiLevelType w:val="hybridMultilevel"/>
    <w:tmpl w:val="9364DAE6"/>
    <w:lvl w:ilvl="0" w:tplc="69D22318">
      <w:numFmt w:val="bullet"/>
      <w:lvlText w:val="•"/>
      <w:lvlJc w:val="left"/>
      <w:pPr>
        <w:ind w:left="212" w:hanging="126"/>
      </w:pPr>
      <w:rPr>
        <w:rFonts w:ascii="Arial" w:eastAsia="Arial" w:hAnsi="Arial" w:cs="Arial" w:hint="default"/>
        <w:w w:val="99"/>
        <w:sz w:val="20"/>
        <w:szCs w:val="20"/>
        <w:lang w:val="it-IT" w:eastAsia="en-US" w:bidi="ar-SA"/>
      </w:rPr>
    </w:lvl>
    <w:lvl w:ilvl="1" w:tplc="D9AADAF8">
      <w:numFmt w:val="bullet"/>
      <w:lvlText w:val="•"/>
      <w:lvlJc w:val="left"/>
      <w:pPr>
        <w:ind w:left="1204" w:hanging="126"/>
      </w:pPr>
      <w:rPr>
        <w:rFonts w:hint="default"/>
        <w:lang w:val="it-IT" w:eastAsia="en-US" w:bidi="ar-SA"/>
      </w:rPr>
    </w:lvl>
    <w:lvl w:ilvl="2" w:tplc="D8B29C7E">
      <w:numFmt w:val="bullet"/>
      <w:lvlText w:val="•"/>
      <w:lvlJc w:val="left"/>
      <w:pPr>
        <w:ind w:left="2189" w:hanging="126"/>
      </w:pPr>
      <w:rPr>
        <w:rFonts w:hint="default"/>
        <w:lang w:val="it-IT" w:eastAsia="en-US" w:bidi="ar-SA"/>
      </w:rPr>
    </w:lvl>
    <w:lvl w:ilvl="3" w:tplc="10CE24EA">
      <w:numFmt w:val="bullet"/>
      <w:lvlText w:val="•"/>
      <w:lvlJc w:val="left"/>
      <w:pPr>
        <w:ind w:left="3173" w:hanging="126"/>
      </w:pPr>
      <w:rPr>
        <w:rFonts w:hint="default"/>
        <w:lang w:val="it-IT" w:eastAsia="en-US" w:bidi="ar-SA"/>
      </w:rPr>
    </w:lvl>
    <w:lvl w:ilvl="4" w:tplc="8520BB98">
      <w:numFmt w:val="bullet"/>
      <w:lvlText w:val="•"/>
      <w:lvlJc w:val="left"/>
      <w:pPr>
        <w:ind w:left="4158" w:hanging="126"/>
      </w:pPr>
      <w:rPr>
        <w:rFonts w:hint="default"/>
        <w:lang w:val="it-IT" w:eastAsia="en-US" w:bidi="ar-SA"/>
      </w:rPr>
    </w:lvl>
    <w:lvl w:ilvl="5" w:tplc="2D9ADB5C">
      <w:numFmt w:val="bullet"/>
      <w:lvlText w:val="•"/>
      <w:lvlJc w:val="left"/>
      <w:pPr>
        <w:ind w:left="5143" w:hanging="126"/>
      </w:pPr>
      <w:rPr>
        <w:rFonts w:hint="default"/>
        <w:lang w:val="it-IT" w:eastAsia="en-US" w:bidi="ar-SA"/>
      </w:rPr>
    </w:lvl>
    <w:lvl w:ilvl="6" w:tplc="0F58E1F2">
      <w:numFmt w:val="bullet"/>
      <w:lvlText w:val="•"/>
      <w:lvlJc w:val="left"/>
      <w:pPr>
        <w:ind w:left="6127" w:hanging="126"/>
      </w:pPr>
      <w:rPr>
        <w:rFonts w:hint="default"/>
        <w:lang w:val="it-IT" w:eastAsia="en-US" w:bidi="ar-SA"/>
      </w:rPr>
    </w:lvl>
    <w:lvl w:ilvl="7" w:tplc="81F06618">
      <w:numFmt w:val="bullet"/>
      <w:lvlText w:val="•"/>
      <w:lvlJc w:val="left"/>
      <w:pPr>
        <w:ind w:left="7112" w:hanging="126"/>
      </w:pPr>
      <w:rPr>
        <w:rFonts w:hint="default"/>
        <w:lang w:val="it-IT" w:eastAsia="en-US" w:bidi="ar-SA"/>
      </w:rPr>
    </w:lvl>
    <w:lvl w:ilvl="8" w:tplc="20302840">
      <w:numFmt w:val="bullet"/>
      <w:lvlText w:val="•"/>
      <w:lvlJc w:val="left"/>
      <w:pPr>
        <w:ind w:left="8097" w:hanging="126"/>
      </w:pPr>
      <w:rPr>
        <w:rFonts w:hint="default"/>
        <w:lang w:val="it-IT" w:eastAsia="en-US" w:bidi="ar-SA"/>
      </w:rPr>
    </w:lvl>
  </w:abstractNum>
  <w:abstractNum w:abstractNumId="10">
    <w:nsid w:val="3B267025"/>
    <w:multiLevelType w:val="multilevel"/>
    <w:tmpl w:val="FC36616A"/>
    <w:lvl w:ilvl="0">
      <w:start w:val="5"/>
      <w:numFmt w:val="decimal"/>
      <w:lvlText w:val="%1"/>
      <w:lvlJc w:val="left"/>
      <w:pPr>
        <w:ind w:left="212" w:hanging="433"/>
        <w:jc w:val="left"/>
      </w:pPr>
      <w:rPr>
        <w:rFonts w:hint="default"/>
        <w:lang w:val="it-IT" w:eastAsia="en-US" w:bidi="ar-SA"/>
      </w:rPr>
    </w:lvl>
    <w:lvl w:ilvl="1">
      <w:start w:val="7"/>
      <w:numFmt w:val="decimal"/>
      <w:lvlText w:val="%1.%2."/>
      <w:lvlJc w:val="left"/>
      <w:pPr>
        <w:ind w:left="212" w:hanging="433"/>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433"/>
      </w:pPr>
      <w:rPr>
        <w:rFonts w:hint="default"/>
        <w:lang w:val="it-IT" w:eastAsia="en-US" w:bidi="ar-SA"/>
      </w:rPr>
    </w:lvl>
    <w:lvl w:ilvl="3">
      <w:numFmt w:val="bullet"/>
      <w:lvlText w:val="•"/>
      <w:lvlJc w:val="left"/>
      <w:pPr>
        <w:ind w:left="3173" w:hanging="433"/>
      </w:pPr>
      <w:rPr>
        <w:rFonts w:hint="default"/>
        <w:lang w:val="it-IT" w:eastAsia="en-US" w:bidi="ar-SA"/>
      </w:rPr>
    </w:lvl>
    <w:lvl w:ilvl="4">
      <w:numFmt w:val="bullet"/>
      <w:lvlText w:val="•"/>
      <w:lvlJc w:val="left"/>
      <w:pPr>
        <w:ind w:left="4158" w:hanging="433"/>
      </w:pPr>
      <w:rPr>
        <w:rFonts w:hint="default"/>
        <w:lang w:val="it-IT" w:eastAsia="en-US" w:bidi="ar-SA"/>
      </w:rPr>
    </w:lvl>
    <w:lvl w:ilvl="5">
      <w:numFmt w:val="bullet"/>
      <w:lvlText w:val="•"/>
      <w:lvlJc w:val="left"/>
      <w:pPr>
        <w:ind w:left="5143" w:hanging="433"/>
      </w:pPr>
      <w:rPr>
        <w:rFonts w:hint="default"/>
        <w:lang w:val="it-IT" w:eastAsia="en-US" w:bidi="ar-SA"/>
      </w:rPr>
    </w:lvl>
    <w:lvl w:ilvl="6">
      <w:numFmt w:val="bullet"/>
      <w:lvlText w:val="•"/>
      <w:lvlJc w:val="left"/>
      <w:pPr>
        <w:ind w:left="6127" w:hanging="433"/>
      </w:pPr>
      <w:rPr>
        <w:rFonts w:hint="default"/>
        <w:lang w:val="it-IT" w:eastAsia="en-US" w:bidi="ar-SA"/>
      </w:rPr>
    </w:lvl>
    <w:lvl w:ilvl="7">
      <w:numFmt w:val="bullet"/>
      <w:lvlText w:val="•"/>
      <w:lvlJc w:val="left"/>
      <w:pPr>
        <w:ind w:left="7112" w:hanging="433"/>
      </w:pPr>
      <w:rPr>
        <w:rFonts w:hint="default"/>
        <w:lang w:val="it-IT" w:eastAsia="en-US" w:bidi="ar-SA"/>
      </w:rPr>
    </w:lvl>
    <w:lvl w:ilvl="8">
      <w:numFmt w:val="bullet"/>
      <w:lvlText w:val="•"/>
      <w:lvlJc w:val="left"/>
      <w:pPr>
        <w:ind w:left="8097" w:hanging="433"/>
      </w:pPr>
      <w:rPr>
        <w:rFonts w:hint="default"/>
        <w:lang w:val="it-IT" w:eastAsia="en-US" w:bidi="ar-SA"/>
      </w:rPr>
    </w:lvl>
  </w:abstractNum>
  <w:abstractNum w:abstractNumId="11">
    <w:nsid w:val="3C7F0916"/>
    <w:multiLevelType w:val="multilevel"/>
    <w:tmpl w:val="8822195A"/>
    <w:lvl w:ilvl="0">
      <w:start w:val="12"/>
      <w:numFmt w:val="decimal"/>
      <w:lvlText w:val="%1"/>
      <w:lvlJc w:val="left"/>
      <w:pPr>
        <w:ind w:left="212" w:hanging="533"/>
        <w:jc w:val="left"/>
      </w:pPr>
      <w:rPr>
        <w:rFonts w:hint="default"/>
        <w:lang w:val="it-IT" w:eastAsia="en-US" w:bidi="ar-SA"/>
      </w:rPr>
    </w:lvl>
    <w:lvl w:ilvl="1">
      <w:start w:val="1"/>
      <w:numFmt w:val="decimal"/>
      <w:lvlText w:val="%1.%2."/>
      <w:lvlJc w:val="left"/>
      <w:pPr>
        <w:ind w:left="212" w:hanging="533"/>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533"/>
      </w:pPr>
      <w:rPr>
        <w:rFonts w:hint="default"/>
        <w:lang w:val="it-IT" w:eastAsia="en-US" w:bidi="ar-SA"/>
      </w:rPr>
    </w:lvl>
    <w:lvl w:ilvl="3">
      <w:numFmt w:val="bullet"/>
      <w:lvlText w:val="•"/>
      <w:lvlJc w:val="left"/>
      <w:pPr>
        <w:ind w:left="3173" w:hanging="533"/>
      </w:pPr>
      <w:rPr>
        <w:rFonts w:hint="default"/>
        <w:lang w:val="it-IT" w:eastAsia="en-US" w:bidi="ar-SA"/>
      </w:rPr>
    </w:lvl>
    <w:lvl w:ilvl="4">
      <w:numFmt w:val="bullet"/>
      <w:lvlText w:val="•"/>
      <w:lvlJc w:val="left"/>
      <w:pPr>
        <w:ind w:left="4158" w:hanging="533"/>
      </w:pPr>
      <w:rPr>
        <w:rFonts w:hint="default"/>
        <w:lang w:val="it-IT" w:eastAsia="en-US" w:bidi="ar-SA"/>
      </w:rPr>
    </w:lvl>
    <w:lvl w:ilvl="5">
      <w:numFmt w:val="bullet"/>
      <w:lvlText w:val="•"/>
      <w:lvlJc w:val="left"/>
      <w:pPr>
        <w:ind w:left="5143" w:hanging="533"/>
      </w:pPr>
      <w:rPr>
        <w:rFonts w:hint="default"/>
        <w:lang w:val="it-IT" w:eastAsia="en-US" w:bidi="ar-SA"/>
      </w:rPr>
    </w:lvl>
    <w:lvl w:ilvl="6">
      <w:numFmt w:val="bullet"/>
      <w:lvlText w:val="•"/>
      <w:lvlJc w:val="left"/>
      <w:pPr>
        <w:ind w:left="6127" w:hanging="533"/>
      </w:pPr>
      <w:rPr>
        <w:rFonts w:hint="default"/>
        <w:lang w:val="it-IT" w:eastAsia="en-US" w:bidi="ar-SA"/>
      </w:rPr>
    </w:lvl>
    <w:lvl w:ilvl="7">
      <w:numFmt w:val="bullet"/>
      <w:lvlText w:val="•"/>
      <w:lvlJc w:val="left"/>
      <w:pPr>
        <w:ind w:left="7112" w:hanging="533"/>
      </w:pPr>
      <w:rPr>
        <w:rFonts w:hint="default"/>
        <w:lang w:val="it-IT" w:eastAsia="en-US" w:bidi="ar-SA"/>
      </w:rPr>
    </w:lvl>
    <w:lvl w:ilvl="8">
      <w:numFmt w:val="bullet"/>
      <w:lvlText w:val="•"/>
      <w:lvlJc w:val="left"/>
      <w:pPr>
        <w:ind w:left="8097" w:hanging="533"/>
      </w:pPr>
      <w:rPr>
        <w:rFonts w:hint="default"/>
        <w:lang w:val="it-IT" w:eastAsia="en-US" w:bidi="ar-SA"/>
      </w:rPr>
    </w:lvl>
  </w:abstractNum>
  <w:abstractNum w:abstractNumId="12">
    <w:nsid w:val="3D7E422C"/>
    <w:multiLevelType w:val="multilevel"/>
    <w:tmpl w:val="0B065C8C"/>
    <w:lvl w:ilvl="0">
      <w:start w:val="20"/>
      <w:numFmt w:val="decimal"/>
      <w:lvlText w:val="%1"/>
      <w:lvlJc w:val="left"/>
      <w:pPr>
        <w:ind w:left="212" w:hanging="709"/>
        <w:jc w:val="left"/>
      </w:pPr>
      <w:rPr>
        <w:rFonts w:hint="default"/>
        <w:lang w:val="it-IT" w:eastAsia="en-US" w:bidi="ar-SA"/>
      </w:rPr>
    </w:lvl>
    <w:lvl w:ilvl="1">
      <w:start w:val="2"/>
      <w:numFmt w:val="decimal"/>
      <w:lvlText w:val="%1.%2."/>
      <w:lvlJc w:val="left"/>
      <w:pPr>
        <w:ind w:left="212" w:hanging="709"/>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709"/>
      </w:pPr>
      <w:rPr>
        <w:rFonts w:hint="default"/>
        <w:lang w:val="it-IT" w:eastAsia="en-US" w:bidi="ar-SA"/>
      </w:rPr>
    </w:lvl>
    <w:lvl w:ilvl="3">
      <w:numFmt w:val="bullet"/>
      <w:lvlText w:val="•"/>
      <w:lvlJc w:val="left"/>
      <w:pPr>
        <w:ind w:left="3173" w:hanging="709"/>
      </w:pPr>
      <w:rPr>
        <w:rFonts w:hint="default"/>
        <w:lang w:val="it-IT" w:eastAsia="en-US" w:bidi="ar-SA"/>
      </w:rPr>
    </w:lvl>
    <w:lvl w:ilvl="4">
      <w:numFmt w:val="bullet"/>
      <w:lvlText w:val="•"/>
      <w:lvlJc w:val="left"/>
      <w:pPr>
        <w:ind w:left="4158" w:hanging="709"/>
      </w:pPr>
      <w:rPr>
        <w:rFonts w:hint="default"/>
        <w:lang w:val="it-IT" w:eastAsia="en-US" w:bidi="ar-SA"/>
      </w:rPr>
    </w:lvl>
    <w:lvl w:ilvl="5">
      <w:numFmt w:val="bullet"/>
      <w:lvlText w:val="•"/>
      <w:lvlJc w:val="left"/>
      <w:pPr>
        <w:ind w:left="5143" w:hanging="709"/>
      </w:pPr>
      <w:rPr>
        <w:rFonts w:hint="default"/>
        <w:lang w:val="it-IT" w:eastAsia="en-US" w:bidi="ar-SA"/>
      </w:rPr>
    </w:lvl>
    <w:lvl w:ilvl="6">
      <w:numFmt w:val="bullet"/>
      <w:lvlText w:val="•"/>
      <w:lvlJc w:val="left"/>
      <w:pPr>
        <w:ind w:left="6127" w:hanging="709"/>
      </w:pPr>
      <w:rPr>
        <w:rFonts w:hint="default"/>
        <w:lang w:val="it-IT" w:eastAsia="en-US" w:bidi="ar-SA"/>
      </w:rPr>
    </w:lvl>
    <w:lvl w:ilvl="7">
      <w:numFmt w:val="bullet"/>
      <w:lvlText w:val="•"/>
      <w:lvlJc w:val="left"/>
      <w:pPr>
        <w:ind w:left="7112" w:hanging="709"/>
      </w:pPr>
      <w:rPr>
        <w:rFonts w:hint="default"/>
        <w:lang w:val="it-IT" w:eastAsia="en-US" w:bidi="ar-SA"/>
      </w:rPr>
    </w:lvl>
    <w:lvl w:ilvl="8">
      <w:numFmt w:val="bullet"/>
      <w:lvlText w:val="•"/>
      <w:lvlJc w:val="left"/>
      <w:pPr>
        <w:ind w:left="8097" w:hanging="709"/>
      </w:pPr>
      <w:rPr>
        <w:rFonts w:hint="default"/>
        <w:lang w:val="it-IT" w:eastAsia="en-US" w:bidi="ar-SA"/>
      </w:rPr>
    </w:lvl>
  </w:abstractNum>
  <w:abstractNum w:abstractNumId="13">
    <w:nsid w:val="424E598D"/>
    <w:multiLevelType w:val="multilevel"/>
    <w:tmpl w:val="F964162E"/>
    <w:lvl w:ilvl="0">
      <w:start w:val="2"/>
      <w:numFmt w:val="decimal"/>
      <w:lvlText w:val="%1"/>
      <w:lvlJc w:val="left"/>
      <w:pPr>
        <w:ind w:left="654" w:hanging="443"/>
        <w:jc w:val="left"/>
      </w:pPr>
      <w:rPr>
        <w:rFonts w:hint="default"/>
        <w:lang w:val="it-IT" w:eastAsia="en-US" w:bidi="ar-SA"/>
      </w:rPr>
    </w:lvl>
    <w:lvl w:ilvl="1">
      <w:start w:val="1"/>
      <w:numFmt w:val="decimal"/>
      <w:lvlText w:val="%1.%2."/>
      <w:lvlJc w:val="left"/>
      <w:pPr>
        <w:ind w:left="654" w:hanging="443"/>
        <w:jc w:val="left"/>
      </w:pPr>
      <w:rPr>
        <w:rFonts w:ascii="Arial" w:eastAsia="Arial" w:hAnsi="Arial" w:cs="Arial" w:hint="default"/>
        <w:spacing w:val="-1"/>
        <w:w w:val="99"/>
        <w:sz w:val="20"/>
        <w:szCs w:val="20"/>
        <w:lang w:val="it-IT" w:eastAsia="en-US" w:bidi="ar-SA"/>
      </w:rPr>
    </w:lvl>
    <w:lvl w:ilvl="2">
      <w:numFmt w:val="bullet"/>
      <w:lvlText w:val="•"/>
      <w:lvlJc w:val="left"/>
      <w:pPr>
        <w:ind w:left="2541" w:hanging="443"/>
      </w:pPr>
      <w:rPr>
        <w:rFonts w:hint="default"/>
        <w:lang w:val="it-IT" w:eastAsia="en-US" w:bidi="ar-SA"/>
      </w:rPr>
    </w:lvl>
    <w:lvl w:ilvl="3">
      <w:numFmt w:val="bullet"/>
      <w:lvlText w:val="•"/>
      <w:lvlJc w:val="left"/>
      <w:pPr>
        <w:ind w:left="3481" w:hanging="443"/>
      </w:pPr>
      <w:rPr>
        <w:rFonts w:hint="default"/>
        <w:lang w:val="it-IT" w:eastAsia="en-US" w:bidi="ar-SA"/>
      </w:rPr>
    </w:lvl>
    <w:lvl w:ilvl="4">
      <w:numFmt w:val="bullet"/>
      <w:lvlText w:val="•"/>
      <w:lvlJc w:val="left"/>
      <w:pPr>
        <w:ind w:left="4422" w:hanging="443"/>
      </w:pPr>
      <w:rPr>
        <w:rFonts w:hint="default"/>
        <w:lang w:val="it-IT" w:eastAsia="en-US" w:bidi="ar-SA"/>
      </w:rPr>
    </w:lvl>
    <w:lvl w:ilvl="5">
      <w:numFmt w:val="bullet"/>
      <w:lvlText w:val="•"/>
      <w:lvlJc w:val="left"/>
      <w:pPr>
        <w:ind w:left="5363" w:hanging="443"/>
      </w:pPr>
      <w:rPr>
        <w:rFonts w:hint="default"/>
        <w:lang w:val="it-IT" w:eastAsia="en-US" w:bidi="ar-SA"/>
      </w:rPr>
    </w:lvl>
    <w:lvl w:ilvl="6">
      <w:numFmt w:val="bullet"/>
      <w:lvlText w:val="•"/>
      <w:lvlJc w:val="left"/>
      <w:pPr>
        <w:ind w:left="6303" w:hanging="443"/>
      </w:pPr>
      <w:rPr>
        <w:rFonts w:hint="default"/>
        <w:lang w:val="it-IT" w:eastAsia="en-US" w:bidi="ar-SA"/>
      </w:rPr>
    </w:lvl>
    <w:lvl w:ilvl="7">
      <w:numFmt w:val="bullet"/>
      <w:lvlText w:val="•"/>
      <w:lvlJc w:val="left"/>
      <w:pPr>
        <w:ind w:left="7244" w:hanging="443"/>
      </w:pPr>
      <w:rPr>
        <w:rFonts w:hint="default"/>
        <w:lang w:val="it-IT" w:eastAsia="en-US" w:bidi="ar-SA"/>
      </w:rPr>
    </w:lvl>
    <w:lvl w:ilvl="8">
      <w:numFmt w:val="bullet"/>
      <w:lvlText w:val="•"/>
      <w:lvlJc w:val="left"/>
      <w:pPr>
        <w:ind w:left="8185" w:hanging="443"/>
      </w:pPr>
      <w:rPr>
        <w:rFonts w:hint="default"/>
        <w:lang w:val="it-IT" w:eastAsia="en-US" w:bidi="ar-SA"/>
      </w:rPr>
    </w:lvl>
  </w:abstractNum>
  <w:abstractNum w:abstractNumId="14">
    <w:nsid w:val="46113033"/>
    <w:multiLevelType w:val="multilevel"/>
    <w:tmpl w:val="5B9E4136"/>
    <w:lvl w:ilvl="0">
      <w:start w:val="3"/>
      <w:numFmt w:val="decimal"/>
      <w:lvlText w:val="%1"/>
      <w:lvlJc w:val="left"/>
      <w:pPr>
        <w:ind w:left="212" w:hanging="406"/>
        <w:jc w:val="left"/>
      </w:pPr>
      <w:rPr>
        <w:rFonts w:hint="default"/>
        <w:lang w:val="it-IT" w:eastAsia="en-US" w:bidi="ar-SA"/>
      </w:rPr>
    </w:lvl>
    <w:lvl w:ilvl="1">
      <w:start w:val="1"/>
      <w:numFmt w:val="decimal"/>
      <w:lvlText w:val="%1.%2."/>
      <w:lvlJc w:val="left"/>
      <w:pPr>
        <w:ind w:left="212" w:hanging="406"/>
        <w:jc w:val="left"/>
      </w:pPr>
      <w:rPr>
        <w:rFonts w:ascii="Arial" w:eastAsia="Arial" w:hAnsi="Arial" w:cs="Arial" w:hint="default"/>
        <w:w w:val="99"/>
        <w:sz w:val="20"/>
        <w:szCs w:val="20"/>
        <w:lang w:val="it-IT" w:eastAsia="en-US" w:bidi="ar-SA"/>
      </w:rPr>
    </w:lvl>
    <w:lvl w:ilvl="2">
      <w:numFmt w:val="bullet"/>
      <w:lvlText w:val="•"/>
      <w:lvlJc w:val="left"/>
      <w:pPr>
        <w:ind w:left="2189" w:hanging="406"/>
      </w:pPr>
      <w:rPr>
        <w:rFonts w:hint="default"/>
        <w:lang w:val="it-IT" w:eastAsia="en-US" w:bidi="ar-SA"/>
      </w:rPr>
    </w:lvl>
    <w:lvl w:ilvl="3">
      <w:numFmt w:val="bullet"/>
      <w:lvlText w:val="•"/>
      <w:lvlJc w:val="left"/>
      <w:pPr>
        <w:ind w:left="3173" w:hanging="406"/>
      </w:pPr>
      <w:rPr>
        <w:rFonts w:hint="default"/>
        <w:lang w:val="it-IT" w:eastAsia="en-US" w:bidi="ar-SA"/>
      </w:rPr>
    </w:lvl>
    <w:lvl w:ilvl="4">
      <w:numFmt w:val="bullet"/>
      <w:lvlText w:val="•"/>
      <w:lvlJc w:val="left"/>
      <w:pPr>
        <w:ind w:left="4158" w:hanging="406"/>
      </w:pPr>
      <w:rPr>
        <w:rFonts w:hint="default"/>
        <w:lang w:val="it-IT" w:eastAsia="en-US" w:bidi="ar-SA"/>
      </w:rPr>
    </w:lvl>
    <w:lvl w:ilvl="5">
      <w:numFmt w:val="bullet"/>
      <w:lvlText w:val="•"/>
      <w:lvlJc w:val="left"/>
      <w:pPr>
        <w:ind w:left="5143" w:hanging="406"/>
      </w:pPr>
      <w:rPr>
        <w:rFonts w:hint="default"/>
        <w:lang w:val="it-IT" w:eastAsia="en-US" w:bidi="ar-SA"/>
      </w:rPr>
    </w:lvl>
    <w:lvl w:ilvl="6">
      <w:numFmt w:val="bullet"/>
      <w:lvlText w:val="•"/>
      <w:lvlJc w:val="left"/>
      <w:pPr>
        <w:ind w:left="6127" w:hanging="406"/>
      </w:pPr>
      <w:rPr>
        <w:rFonts w:hint="default"/>
        <w:lang w:val="it-IT" w:eastAsia="en-US" w:bidi="ar-SA"/>
      </w:rPr>
    </w:lvl>
    <w:lvl w:ilvl="7">
      <w:numFmt w:val="bullet"/>
      <w:lvlText w:val="•"/>
      <w:lvlJc w:val="left"/>
      <w:pPr>
        <w:ind w:left="7112" w:hanging="406"/>
      </w:pPr>
      <w:rPr>
        <w:rFonts w:hint="default"/>
        <w:lang w:val="it-IT" w:eastAsia="en-US" w:bidi="ar-SA"/>
      </w:rPr>
    </w:lvl>
    <w:lvl w:ilvl="8">
      <w:numFmt w:val="bullet"/>
      <w:lvlText w:val="•"/>
      <w:lvlJc w:val="left"/>
      <w:pPr>
        <w:ind w:left="8097" w:hanging="406"/>
      </w:pPr>
      <w:rPr>
        <w:rFonts w:hint="default"/>
        <w:lang w:val="it-IT" w:eastAsia="en-US" w:bidi="ar-SA"/>
      </w:rPr>
    </w:lvl>
  </w:abstractNum>
  <w:abstractNum w:abstractNumId="15">
    <w:nsid w:val="473A372F"/>
    <w:multiLevelType w:val="multilevel"/>
    <w:tmpl w:val="060C67B6"/>
    <w:lvl w:ilvl="0">
      <w:start w:val="11"/>
      <w:numFmt w:val="decimal"/>
      <w:lvlText w:val="%1"/>
      <w:lvlJc w:val="left"/>
      <w:pPr>
        <w:ind w:left="212" w:hanging="531"/>
        <w:jc w:val="left"/>
      </w:pPr>
      <w:rPr>
        <w:rFonts w:hint="default"/>
        <w:lang w:val="it-IT" w:eastAsia="en-US" w:bidi="ar-SA"/>
      </w:rPr>
    </w:lvl>
    <w:lvl w:ilvl="1">
      <w:start w:val="1"/>
      <w:numFmt w:val="decimal"/>
      <w:lvlText w:val="%1.%2."/>
      <w:lvlJc w:val="left"/>
      <w:pPr>
        <w:ind w:left="212" w:hanging="531"/>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531"/>
      </w:pPr>
      <w:rPr>
        <w:rFonts w:hint="default"/>
        <w:lang w:val="it-IT" w:eastAsia="en-US" w:bidi="ar-SA"/>
      </w:rPr>
    </w:lvl>
    <w:lvl w:ilvl="3">
      <w:numFmt w:val="bullet"/>
      <w:lvlText w:val="•"/>
      <w:lvlJc w:val="left"/>
      <w:pPr>
        <w:ind w:left="3173" w:hanging="531"/>
      </w:pPr>
      <w:rPr>
        <w:rFonts w:hint="default"/>
        <w:lang w:val="it-IT" w:eastAsia="en-US" w:bidi="ar-SA"/>
      </w:rPr>
    </w:lvl>
    <w:lvl w:ilvl="4">
      <w:numFmt w:val="bullet"/>
      <w:lvlText w:val="•"/>
      <w:lvlJc w:val="left"/>
      <w:pPr>
        <w:ind w:left="4158" w:hanging="531"/>
      </w:pPr>
      <w:rPr>
        <w:rFonts w:hint="default"/>
        <w:lang w:val="it-IT" w:eastAsia="en-US" w:bidi="ar-SA"/>
      </w:rPr>
    </w:lvl>
    <w:lvl w:ilvl="5">
      <w:numFmt w:val="bullet"/>
      <w:lvlText w:val="•"/>
      <w:lvlJc w:val="left"/>
      <w:pPr>
        <w:ind w:left="5143" w:hanging="531"/>
      </w:pPr>
      <w:rPr>
        <w:rFonts w:hint="default"/>
        <w:lang w:val="it-IT" w:eastAsia="en-US" w:bidi="ar-SA"/>
      </w:rPr>
    </w:lvl>
    <w:lvl w:ilvl="6">
      <w:numFmt w:val="bullet"/>
      <w:lvlText w:val="•"/>
      <w:lvlJc w:val="left"/>
      <w:pPr>
        <w:ind w:left="6127" w:hanging="531"/>
      </w:pPr>
      <w:rPr>
        <w:rFonts w:hint="default"/>
        <w:lang w:val="it-IT" w:eastAsia="en-US" w:bidi="ar-SA"/>
      </w:rPr>
    </w:lvl>
    <w:lvl w:ilvl="7">
      <w:numFmt w:val="bullet"/>
      <w:lvlText w:val="•"/>
      <w:lvlJc w:val="left"/>
      <w:pPr>
        <w:ind w:left="7112" w:hanging="531"/>
      </w:pPr>
      <w:rPr>
        <w:rFonts w:hint="default"/>
        <w:lang w:val="it-IT" w:eastAsia="en-US" w:bidi="ar-SA"/>
      </w:rPr>
    </w:lvl>
    <w:lvl w:ilvl="8">
      <w:numFmt w:val="bullet"/>
      <w:lvlText w:val="•"/>
      <w:lvlJc w:val="left"/>
      <w:pPr>
        <w:ind w:left="8097" w:hanging="531"/>
      </w:pPr>
      <w:rPr>
        <w:rFonts w:hint="default"/>
        <w:lang w:val="it-IT" w:eastAsia="en-US" w:bidi="ar-SA"/>
      </w:rPr>
    </w:lvl>
  </w:abstractNum>
  <w:abstractNum w:abstractNumId="16">
    <w:nsid w:val="4A4E43B4"/>
    <w:multiLevelType w:val="multilevel"/>
    <w:tmpl w:val="3AB6AAA8"/>
    <w:lvl w:ilvl="0">
      <w:start w:val="6"/>
      <w:numFmt w:val="decimal"/>
      <w:lvlText w:val="%1"/>
      <w:lvlJc w:val="left"/>
      <w:pPr>
        <w:ind w:left="212" w:hanging="416"/>
        <w:jc w:val="left"/>
      </w:pPr>
      <w:rPr>
        <w:rFonts w:hint="default"/>
        <w:lang w:val="it-IT" w:eastAsia="en-US" w:bidi="ar-SA"/>
      </w:rPr>
    </w:lvl>
    <w:lvl w:ilvl="1">
      <w:start w:val="5"/>
      <w:numFmt w:val="decimal"/>
      <w:lvlText w:val="%1.%2."/>
      <w:lvlJc w:val="left"/>
      <w:pPr>
        <w:ind w:left="212" w:hanging="416"/>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416"/>
      </w:pPr>
      <w:rPr>
        <w:rFonts w:hint="default"/>
        <w:lang w:val="it-IT" w:eastAsia="en-US" w:bidi="ar-SA"/>
      </w:rPr>
    </w:lvl>
    <w:lvl w:ilvl="3">
      <w:numFmt w:val="bullet"/>
      <w:lvlText w:val="•"/>
      <w:lvlJc w:val="left"/>
      <w:pPr>
        <w:ind w:left="3173" w:hanging="416"/>
      </w:pPr>
      <w:rPr>
        <w:rFonts w:hint="default"/>
        <w:lang w:val="it-IT" w:eastAsia="en-US" w:bidi="ar-SA"/>
      </w:rPr>
    </w:lvl>
    <w:lvl w:ilvl="4">
      <w:numFmt w:val="bullet"/>
      <w:lvlText w:val="•"/>
      <w:lvlJc w:val="left"/>
      <w:pPr>
        <w:ind w:left="4158" w:hanging="416"/>
      </w:pPr>
      <w:rPr>
        <w:rFonts w:hint="default"/>
        <w:lang w:val="it-IT" w:eastAsia="en-US" w:bidi="ar-SA"/>
      </w:rPr>
    </w:lvl>
    <w:lvl w:ilvl="5">
      <w:numFmt w:val="bullet"/>
      <w:lvlText w:val="•"/>
      <w:lvlJc w:val="left"/>
      <w:pPr>
        <w:ind w:left="5143" w:hanging="416"/>
      </w:pPr>
      <w:rPr>
        <w:rFonts w:hint="default"/>
        <w:lang w:val="it-IT" w:eastAsia="en-US" w:bidi="ar-SA"/>
      </w:rPr>
    </w:lvl>
    <w:lvl w:ilvl="6">
      <w:numFmt w:val="bullet"/>
      <w:lvlText w:val="•"/>
      <w:lvlJc w:val="left"/>
      <w:pPr>
        <w:ind w:left="6127" w:hanging="416"/>
      </w:pPr>
      <w:rPr>
        <w:rFonts w:hint="default"/>
        <w:lang w:val="it-IT" w:eastAsia="en-US" w:bidi="ar-SA"/>
      </w:rPr>
    </w:lvl>
    <w:lvl w:ilvl="7">
      <w:numFmt w:val="bullet"/>
      <w:lvlText w:val="•"/>
      <w:lvlJc w:val="left"/>
      <w:pPr>
        <w:ind w:left="7112" w:hanging="416"/>
      </w:pPr>
      <w:rPr>
        <w:rFonts w:hint="default"/>
        <w:lang w:val="it-IT" w:eastAsia="en-US" w:bidi="ar-SA"/>
      </w:rPr>
    </w:lvl>
    <w:lvl w:ilvl="8">
      <w:numFmt w:val="bullet"/>
      <w:lvlText w:val="•"/>
      <w:lvlJc w:val="left"/>
      <w:pPr>
        <w:ind w:left="8097" w:hanging="416"/>
      </w:pPr>
      <w:rPr>
        <w:rFonts w:hint="default"/>
        <w:lang w:val="it-IT" w:eastAsia="en-US" w:bidi="ar-SA"/>
      </w:rPr>
    </w:lvl>
  </w:abstractNum>
  <w:abstractNum w:abstractNumId="17">
    <w:nsid w:val="4A5C7807"/>
    <w:multiLevelType w:val="multilevel"/>
    <w:tmpl w:val="8CC603B8"/>
    <w:lvl w:ilvl="0">
      <w:start w:val="18"/>
      <w:numFmt w:val="decimal"/>
      <w:lvlText w:val="%1"/>
      <w:lvlJc w:val="left"/>
      <w:pPr>
        <w:ind w:left="212" w:hanging="524"/>
        <w:jc w:val="left"/>
      </w:pPr>
      <w:rPr>
        <w:rFonts w:hint="default"/>
        <w:lang w:val="it-IT" w:eastAsia="en-US" w:bidi="ar-SA"/>
      </w:rPr>
    </w:lvl>
    <w:lvl w:ilvl="1">
      <w:start w:val="1"/>
      <w:numFmt w:val="decimal"/>
      <w:lvlText w:val="%1.%2."/>
      <w:lvlJc w:val="left"/>
      <w:pPr>
        <w:ind w:left="212" w:hanging="524"/>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524"/>
      </w:pPr>
      <w:rPr>
        <w:rFonts w:hint="default"/>
        <w:lang w:val="it-IT" w:eastAsia="en-US" w:bidi="ar-SA"/>
      </w:rPr>
    </w:lvl>
    <w:lvl w:ilvl="3">
      <w:numFmt w:val="bullet"/>
      <w:lvlText w:val="•"/>
      <w:lvlJc w:val="left"/>
      <w:pPr>
        <w:ind w:left="3173" w:hanging="524"/>
      </w:pPr>
      <w:rPr>
        <w:rFonts w:hint="default"/>
        <w:lang w:val="it-IT" w:eastAsia="en-US" w:bidi="ar-SA"/>
      </w:rPr>
    </w:lvl>
    <w:lvl w:ilvl="4">
      <w:numFmt w:val="bullet"/>
      <w:lvlText w:val="•"/>
      <w:lvlJc w:val="left"/>
      <w:pPr>
        <w:ind w:left="4158" w:hanging="524"/>
      </w:pPr>
      <w:rPr>
        <w:rFonts w:hint="default"/>
        <w:lang w:val="it-IT" w:eastAsia="en-US" w:bidi="ar-SA"/>
      </w:rPr>
    </w:lvl>
    <w:lvl w:ilvl="5">
      <w:numFmt w:val="bullet"/>
      <w:lvlText w:val="•"/>
      <w:lvlJc w:val="left"/>
      <w:pPr>
        <w:ind w:left="5143" w:hanging="524"/>
      </w:pPr>
      <w:rPr>
        <w:rFonts w:hint="default"/>
        <w:lang w:val="it-IT" w:eastAsia="en-US" w:bidi="ar-SA"/>
      </w:rPr>
    </w:lvl>
    <w:lvl w:ilvl="6">
      <w:numFmt w:val="bullet"/>
      <w:lvlText w:val="•"/>
      <w:lvlJc w:val="left"/>
      <w:pPr>
        <w:ind w:left="6127" w:hanging="524"/>
      </w:pPr>
      <w:rPr>
        <w:rFonts w:hint="default"/>
        <w:lang w:val="it-IT" w:eastAsia="en-US" w:bidi="ar-SA"/>
      </w:rPr>
    </w:lvl>
    <w:lvl w:ilvl="7">
      <w:numFmt w:val="bullet"/>
      <w:lvlText w:val="•"/>
      <w:lvlJc w:val="left"/>
      <w:pPr>
        <w:ind w:left="7112" w:hanging="524"/>
      </w:pPr>
      <w:rPr>
        <w:rFonts w:hint="default"/>
        <w:lang w:val="it-IT" w:eastAsia="en-US" w:bidi="ar-SA"/>
      </w:rPr>
    </w:lvl>
    <w:lvl w:ilvl="8">
      <w:numFmt w:val="bullet"/>
      <w:lvlText w:val="•"/>
      <w:lvlJc w:val="left"/>
      <w:pPr>
        <w:ind w:left="8097" w:hanging="524"/>
      </w:pPr>
      <w:rPr>
        <w:rFonts w:hint="default"/>
        <w:lang w:val="it-IT" w:eastAsia="en-US" w:bidi="ar-SA"/>
      </w:rPr>
    </w:lvl>
  </w:abstractNum>
  <w:abstractNum w:abstractNumId="18">
    <w:nsid w:val="55BB2744"/>
    <w:multiLevelType w:val="hybridMultilevel"/>
    <w:tmpl w:val="169E3130"/>
    <w:lvl w:ilvl="0" w:tplc="5B80A06A">
      <w:numFmt w:val="bullet"/>
      <w:lvlText w:val=""/>
      <w:lvlJc w:val="left"/>
      <w:pPr>
        <w:ind w:left="573" w:hanging="361"/>
      </w:pPr>
      <w:rPr>
        <w:rFonts w:ascii="Wingdings" w:eastAsia="Wingdings" w:hAnsi="Wingdings" w:cs="Wingdings" w:hint="default"/>
        <w:w w:val="99"/>
        <w:sz w:val="20"/>
        <w:szCs w:val="20"/>
        <w:lang w:val="it-IT" w:eastAsia="en-US" w:bidi="ar-SA"/>
      </w:rPr>
    </w:lvl>
    <w:lvl w:ilvl="1" w:tplc="6DA00B48">
      <w:numFmt w:val="bullet"/>
      <w:lvlText w:val="•"/>
      <w:lvlJc w:val="left"/>
      <w:pPr>
        <w:ind w:left="1528" w:hanging="361"/>
      </w:pPr>
      <w:rPr>
        <w:rFonts w:hint="default"/>
        <w:lang w:val="it-IT" w:eastAsia="en-US" w:bidi="ar-SA"/>
      </w:rPr>
    </w:lvl>
    <w:lvl w:ilvl="2" w:tplc="4420CAAE">
      <w:numFmt w:val="bullet"/>
      <w:lvlText w:val="•"/>
      <w:lvlJc w:val="left"/>
      <w:pPr>
        <w:ind w:left="2477" w:hanging="361"/>
      </w:pPr>
      <w:rPr>
        <w:rFonts w:hint="default"/>
        <w:lang w:val="it-IT" w:eastAsia="en-US" w:bidi="ar-SA"/>
      </w:rPr>
    </w:lvl>
    <w:lvl w:ilvl="3" w:tplc="276A8C9C">
      <w:numFmt w:val="bullet"/>
      <w:lvlText w:val="•"/>
      <w:lvlJc w:val="left"/>
      <w:pPr>
        <w:ind w:left="3425" w:hanging="361"/>
      </w:pPr>
      <w:rPr>
        <w:rFonts w:hint="default"/>
        <w:lang w:val="it-IT" w:eastAsia="en-US" w:bidi="ar-SA"/>
      </w:rPr>
    </w:lvl>
    <w:lvl w:ilvl="4" w:tplc="DEF044C8">
      <w:numFmt w:val="bullet"/>
      <w:lvlText w:val="•"/>
      <w:lvlJc w:val="left"/>
      <w:pPr>
        <w:ind w:left="4374" w:hanging="361"/>
      </w:pPr>
      <w:rPr>
        <w:rFonts w:hint="default"/>
        <w:lang w:val="it-IT" w:eastAsia="en-US" w:bidi="ar-SA"/>
      </w:rPr>
    </w:lvl>
    <w:lvl w:ilvl="5" w:tplc="F834804E">
      <w:numFmt w:val="bullet"/>
      <w:lvlText w:val="•"/>
      <w:lvlJc w:val="left"/>
      <w:pPr>
        <w:ind w:left="5323" w:hanging="361"/>
      </w:pPr>
      <w:rPr>
        <w:rFonts w:hint="default"/>
        <w:lang w:val="it-IT" w:eastAsia="en-US" w:bidi="ar-SA"/>
      </w:rPr>
    </w:lvl>
    <w:lvl w:ilvl="6" w:tplc="9ABA412A">
      <w:numFmt w:val="bullet"/>
      <w:lvlText w:val="•"/>
      <w:lvlJc w:val="left"/>
      <w:pPr>
        <w:ind w:left="6271" w:hanging="361"/>
      </w:pPr>
      <w:rPr>
        <w:rFonts w:hint="default"/>
        <w:lang w:val="it-IT" w:eastAsia="en-US" w:bidi="ar-SA"/>
      </w:rPr>
    </w:lvl>
    <w:lvl w:ilvl="7" w:tplc="7CF06078">
      <w:numFmt w:val="bullet"/>
      <w:lvlText w:val="•"/>
      <w:lvlJc w:val="left"/>
      <w:pPr>
        <w:ind w:left="7220" w:hanging="361"/>
      </w:pPr>
      <w:rPr>
        <w:rFonts w:hint="default"/>
        <w:lang w:val="it-IT" w:eastAsia="en-US" w:bidi="ar-SA"/>
      </w:rPr>
    </w:lvl>
    <w:lvl w:ilvl="8" w:tplc="3E5A8E76">
      <w:numFmt w:val="bullet"/>
      <w:lvlText w:val="•"/>
      <w:lvlJc w:val="left"/>
      <w:pPr>
        <w:ind w:left="8169" w:hanging="361"/>
      </w:pPr>
      <w:rPr>
        <w:rFonts w:hint="default"/>
        <w:lang w:val="it-IT" w:eastAsia="en-US" w:bidi="ar-SA"/>
      </w:rPr>
    </w:lvl>
  </w:abstractNum>
  <w:abstractNum w:abstractNumId="19">
    <w:nsid w:val="55CD64C1"/>
    <w:multiLevelType w:val="multilevel"/>
    <w:tmpl w:val="22683842"/>
    <w:lvl w:ilvl="0">
      <w:start w:val="9"/>
      <w:numFmt w:val="decimal"/>
      <w:lvlText w:val="%1"/>
      <w:lvlJc w:val="left"/>
      <w:pPr>
        <w:ind w:left="212" w:hanging="349"/>
        <w:jc w:val="left"/>
      </w:pPr>
      <w:rPr>
        <w:rFonts w:hint="default"/>
        <w:lang w:val="it-IT" w:eastAsia="en-US" w:bidi="ar-SA"/>
      </w:rPr>
    </w:lvl>
    <w:lvl w:ilvl="1">
      <w:start w:val="3"/>
      <w:numFmt w:val="decimal"/>
      <w:lvlText w:val="%1.%2"/>
      <w:lvlJc w:val="left"/>
      <w:pPr>
        <w:ind w:left="212" w:hanging="349"/>
        <w:jc w:val="left"/>
      </w:pPr>
      <w:rPr>
        <w:rFonts w:ascii="Arial" w:eastAsia="Arial" w:hAnsi="Arial" w:cs="Arial" w:hint="default"/>
        <w:w w:val="99"/>
        <w:sz w:val="20"/>
        <w:szCs w:val="20"/>
        <w:lang w:val="it-IT" w:eastAsia="en-US" w:bidi="ar-SA"/>
      </w:rPr>
    </w:lvl>
    <w:lvl w:ilvl="2">
      <w:numFmt w:val="bullet"/>
      <w:lvlText w:val=""/>
      <w:lvlJc w:val="left"/>
      <w:pPr>
        <w:ind w:left="933" w:hanging="360"/>
      </w:pPr>
      <w:rPr>
        <w:rFonts w:ascii="Symbol" w:eastAsia="Symbol" w:hAnsi="Symbol" w:cs="Symbol" w:hint="default"/>
        <w:w w:val="99"/>
        <w:sz w:val="20"/>
        <w:szCs w:val="20"/>
        <w:lang w:val="it-IT" w:eastAsia="en-US" w:bidi="ar-SA"/>
      </w:rPr>
    </w:lvl>
    <w:lvl w:ilvl="3">
      <w:numFmt w:val="bullet"/>
      <w:lvlText w:val="•"/>
      <w:lvlJc w:val="left"/>
      <w:pPr>
        <w:ind w:left="2968" w:hanging="360"/>
      </w:pPr>
      <w:rPr>
        <w:rFonts w:hint="default"/>
        <w:lang w:val="it-IT" w:eastAsia="en-US" w:bidi="ar-SA"/>
      </w:rPr>
    </w:lvl>
    <w:lvl w:ilvl="4">
      <w:numFmt w:val="bullet"/>
      <w:lvlText w:val="•"/>
      <w:lvlJc w:val="left"/>
      <w:pPr>
        <w:ind w:left="3982" w:hanging="360"/>
      </w:pPr>
      <w:rPr>
        <w:rFonts w:hint="default"/>
        <w:lang w:val="it-IT" w:eastAsia="en-US" w:bidi="ar-SA"/>
      </w:rPr>
    </w:lvl>
    <w:lvl w:ilvl="5">
      <w:numFmt w:val="bullet"/>
      <w:lvlText w:val="•"/>
      <w:lvlJc w:val="left"/>
      <w:pPr>
        <w:ind w:left="4996" w:hanging="360"/>
      </w:pPr>
      <w:rPr>
        <w:rFonts w:hint="default"/>
        <w:lang w:val="it-IT" w:eastAsia="en-US" w:bidi="ar-SA"/>
      </w:rPr>
    </w:lvl>
    <w:lvl w:ilvl="6">
      <w:numFmt w:val="bullet"/>
      <w:lvlText w:val="•"/>
      <w:lvlJc w:val="left"/>
      <w:pPr>
        <w:ind w:left="6010" w:hanging="360"/>
      </w:pPr>
      <w:rPr>
        <w:rFonts w:hint="default"/>
        <w:lang w:val="it-IT" w:eastAsia="en-US" w:bidi="ar-SA"/>
      </w:rPr>
    </w:lvl>
    <w:lvl w:ilvl="7">
      <w:numFmt w:val="bullet"/>
      <w:lvlText w:val="•"/>
      <w:lvlJc w:val="left"/>
      <w:pPr>
        <w:ind w:left="7024" w:hanging="360"/>
      </w:pPr>
      <w:rPr>
        <w:rFonts w:hint="default"/>
        <w:lang w:val="it-IT" w:eastAsia="en-US" w:bidi="ar-SA"/>
      </w:rPr>
    </w:lvl>
    <w:lvl w:ilvl="8">
      <w:numFmt w:val="bullet"/>
      <w:lvlText w:val="•"/>
      <w:lvlJc w:val="left"/>
      <w:pPr>
        <w:ind w:left="8038" w:hanging="360"/>
      </w:pPr>
      <w:rPr>
        <w:rFonts w:hint="default"/>
        <w:lang w:val="it-IT" w:eastAsia="en-US" w:bidi="ar-SA"/>
      </w:rPr>
    </w:lvl>
  </w:abstractNum>
  <w:abstractNum w:abstractNumId="20">
    <w:nsid w:val="5AB805F3"/>
    <w:multiLevelType w:val="multilevel"/>
    <w:tmpl w:val="AE162FE8"/>
    <w:lvl w:ilvl="0">
      <w:start w:val="22"/>
      <w:numFmt w:val="decimal"/>
      <w:lvlText w:val="%1"/>
      <w:lvlJc w:val="left"/>
      <w:pPr>
        <w:ind w:left="212" w:hanging="452"/>
        <w:jc w:val="left"/>
      </w:pPr>
      <w:rPr>
        <w:rFonts w:hint="default"/>
        <w:lang w:val="it-IT" w:eastAsia="en-US" w:bidi="ar-SA"/>
      </w:rPr>
    </w:lvl>
    <w:lvl w:ilvl="1">
      <w:start w:val="1"/>
      <w:numFmt w:val="decimal"/>
      <w:lvlText w:val="%1.%2"/>
      <w:lvlJc w:val="left"/>
      <w:pPr>
        <w:ind w:left="212" w:hanging="452"/>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452"/>
      </w:pPr>
      <w:rPr>
        <w:rFonts w:hint="default"/>
        <w:lang w:val="it-IT" w:eastAsia="en-US" w:bidi="ar-SA"/>
      </w:rPr>
    </w:lvl>
    <w:lvl w:ilvl="3">
      <w:numFmt w:val="bullet"/>
      <w:lvlText w:val="•"/>
      <w:lvlJc w:val="left"/>
      <w:pPr>
        <w:ind w:left="3173" w:hanging="452"/>
      </w:pPr>
      <w:rPr>
        <w:rFonts w:hint="default"/>
        <w:lang w:val="it-IT" w:eastAsia="en-US" w:bidi="ar-SA"/>
      </w:rPr>
    </w:lvl>
    <w:lvl w:ilvl="4">
      <w:numFmt w:val="bullet"/>
      <w:lvlText w:val="•"/>
      <w:lvlJc w:val="left"/>
      <w:pPr>
        <w:ind w:left="4158" w:hanging="452"/>
      </w:pPr>
      <w:rPr>
        <w:rFonts w:hint="default"/>
        <w:lang w:val="it-IT" w:eastAsia="en-US" w:bidi="ar-SA"/>
      </w:rPr>
    </w:lvl>
    <w:lvl w:ilvl="5">
      <w:numFmt w:val="bullet"/>
      <w:lvlText w:val="•"/>
      <w:lvlJc w:val="left"/>
      <w:pPr>
        <w:ind w:left="5143" w:hanging="452"/>
      </w:pPr>
      <w:rPr>
        <w:rFonts w:hint="default"/>
        <w:lang w:val="it-IT" w:eastAsia="en-US" w:bidi="ar-SA"/>
      </w:rPr>
    </w:lvl>
    <w:lvl w:ilvl="6">
      <w:numFmt w:val="bullet"/>
      <w:lvlText w:val="•"/>
      <w:lvlJc w:val="left"/>
      <w:pPr>
        <w:ind w:left="6127" w:hanging="452"/>
      </w:pPr>
      <w:rPr>
        <w:rFonts w:hint="default"/>
        <w:lang w:val="it-IT" w:eastAsia="en-US" w:bidi="ar-SA"/>
      </w:rPr>
    </w:lvl>
    <w:lvl w:ilvl="7">
      <w:numFmt w:val="bullet"/>
      <w:lvlText w:val="•"/>
      <w:lvlJc w:val="left"/>
      <w:pPr>
        <w:ind w:left="7112" w:hanging="452"/>
      </w:pPr>
      <w:rPr>
        <w:rFonts w:hint="default"/>
        <w:lang w:val="it-IT" w:eastAsia="en-US" w:bidi="ar-SA"/>
      </w:rPr>
    </w:lvl>
    <w:lvl w:ilvl="8">
      <w:numFmt w:val="bullet"/>
      <w:lvlText w:val="•"/>
      <w:lvlJc w:val="left"/>
      <w:pPr>
        <w:ind w:left="8097" w:hanging="452"/>
      </w:pPr>
      <w:rPr>
        <w:rFonts w:hint="default"/>
        <w:lang w:val="it-IT" w:eastAsia="en-US" w:bidi="ar-SA"/>
      </w:rPr>
    </w:lvl>
  </w:abstractNum>
  <w:abstractNum w:abstractNumId="21">
    <w:nsid w:val="5FA05AEC"/>
    <w:multiLevelType w:val="multilevel"/>
    <w:tmpl w:val="37644E50"/>
    <w:lvl w:ilvl="0">
      <w:start w:val="6"/>
      <w:numFmt w:val="decimal"/>
      <w:lvlText w:val="%1"/>
      <w:lvlJc w:val="left"/>
      <w:pPr>
        <w:ind w:left="212" w:hanging="564"/>
        <w:jc w:val="left"/>
      </w:pPr>
      <w:rPr>
        <w:rFonts w:hint="default"/>
        <w:lang w:val="it-IT" w:eastAsia="en-US" w:bidi="ar-SA"/>
      </w:rPr>
    </w:lvl>
    <w:lvl w:ilvl="1">
      <w:start w:val="10"/>
      <w:numFmt w:val="decimal"/>
      <w:lvlText w:val="%1.%2."/>
      <w:lvlJc w:val="left"/>
      <w:pPr>
        <w:ind w:left="212" w:hanging="564"/>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564"/>
      </w:pPr>
      <w:rPr>
        <w:rFonts w:hint="default"/>
        <w:lang w:val="it-IT" w:eastAsia="en-US" w:bidi="ar-SA"/>
      </w:rPr>
    </w:lvl>
    <w:lvl w:ilvl="3">
      <w:numFmt w:val="bullet"/>
      <w:lvlText w:val="•"/>
      <w:lvlJc w:val="left"/>
      <w:pPr>
        <w:ind w:left="3173" w:hanging="564"/>
      </w:pPr>
      <w:rPr>
        <w:rFonts w:hint="default"/>
        <w:lang w:val="it-IT" w:eastAsia="en-US" w:bidi="ar-SA"/>
      </w:rPr>
    </w:lvl>
    <w:lvl w:ilvl="4">
      <w:numFmt w:val="bullet"/>
      <w:lvlText w:val="•"/>
      <w:lvlJc w:val="left"/>
      <w:pPr>
        <w:ind w:left="4158" w:hanging="564"/>
      </w:pPr>
      <w:rPr>
        <w:rFonts w:hint="default"/>
        <w:lang w:val="it-IT" w:eastAsia="en-US" w:bidi="ar-SA"/>
      </w:rPr>
    </w:lvl>
    <w:lvl w:ilvl="5">
      <w:numFmt w:val="bullet"/>
      <w:lvlText w:val="•"/>
      <w:lvlJc w:val="left"/>
      <w:pPr>
        <w:ind w:left="5143" w:hanging="564"/>
      </w:pPr>
      <w:rPr>
        <w:rFonts w:hint="default"/>
        <w:lang w:val="it-IT" w:eastAsia="en-US" w:bidi="ar-SA"/>
      </w:rPr>
    </w:lvl>
    <w:lvl w:ilvl="6">
      <w:numFmt w:val="bullet"/>
      <w:lvlText w:val="•"/>
      <w:lvlJc w:val="left"/>
      <w:pPr>
        <w:ind w:left="6127" w:hanging="564"/>
      </w:pPr>
      <w:rPr>
        <w:rFonts w:hint="default"/>
        <w:lang w:val="it-IT" w:eastAsia="en-US" w:bidi="ar-SA"/>
      </w:rPr>
    </w:lvl>
    <w:lvl w:ilvl="7">
      <w:numFmt w:val="bullet"/>
      <w:lvlText w:val="•"/>
      <w:lvlJc w:val="left"/>
      <w:pPr>
        <w:ind w:left="7112" w:hanging="564"/>
      </w:pPr>
      <w:rPr>
        <w:rFonts w:hint="default"/>
        <w:lang w:val="it-IT" w:eastAsia="en-US" w:bidi="ar-SA"/>
      </w:rPr>
    </w:lvl>
    <w:lvl w:ilvl="8">
      <w:numFmt w:val="bullet"/>
      <w:lvlText w:val="•"/>
      <w:lvlJc w:val="left"/>
      <w:pPr>
        <w:ind w:left="8097" w:hanging="564"/>
      </w:pPr>
      <w:rPr>
        <w:rFonts w:hint="default"/>
        <w:lang w:val="it-IT" w:eastAsia="en-US" w:bidi="ar-SA"/>
      </w:rPr>
    </w:lvl>
  </w:abstractNum>
  <w:abstractNum w:abstractNumId="22">
    <w:nsid w:val="5FCF4EA8"/>
    <w:multiLevelType w:val="multilevel"/>
    <w:tmpl w:val="D1C066B6"/>
    <w:lvl w:ilvl="0">
      <w:start w:val="21"/>
      <w:numFmt w:val="decimal"/>
      <w:lvlText w:val="%1"/>
      <w:lvlJc w:val="left"/>
      <w:pPr>
        <w:ind w:left="1029" w:hanging="817"/>
        <w:jc w:val="left"/>
      </w:pPr>
      <w:rPr>
        <w:rFonts w:hint="default"/>
        <w:lang w:val="it-IT" w:eastAsia="en-US" w:bidi="ar-SA"/>
      </w:rPr>
    </w:lvl>
    <w:lvl w:ilvl="1">
      <w:start w:val="1"/>
      <w:numFmt w:val="decimal"/>
      <w:lvlText w:val="%1.%2"/>
      <w:lvlJc w:val="left"/>
      <w:pPr>
        <w:ind w:left="1029" w:hanging="817"/>
        <w:jc w:val="left"/>
      </w:pPr>
      <w:rPr>
        <w:rFonts w:ascii="Arial" w:eastAsia="Arial" w:hAnsi="Arial" w:cs="Arial" w:hint="default"/>
        <w:spacing w:val="-1"/>
        <w:w w:val="99"/>
        <w:sz w:val="20"/>
        <w:szCs w:val="20"/>
        <w:lang w:val="it-IT" w:eastAsia="en-US" w:bidi="ar-SA"/>
      </w:rPr>
    </w:lvl>
    <w:lvl w:ilvl="2">
      <w:numFmt w:val="bullet"/>
      <w:lvlText w:val="•"/>
      <w:lvlJc w:val="left"/>
      <w:pPr>
        <w:ind w:left="2829" w:hanging="817"/>
      </w:pPr>
      <w:rPr>
        <w:rFonts w:hint="default"/>
        <w:lang w:val="it-IT" w:eastAsia="en-US" w:bidi="ar-SA"/>
      </w:rPr>
    </w:lvl>
    <w:lvl w:ilvl="3">
      <w:numFmt w:val="bullet"/>
      <w:lvlText w:val="•"/>
      <w:lvlJc w:val="left"/>
      <w:pPr>
        <w:ind w:left="3733" w:hanging="817"/>
      </w:pPr>
      <w:rPr>
        <w:rFonts w:hint="default"/>
        <w:lang w:val="it-IT" w:eastAsia="en-US" w:bidi="ar-SA"/>
      </w:rPr>
    </w:lvl>
    <w:lvl w:ilvl="4">
      <w:numFmt w:val="bullet"/>
      <w:lvlText w:val="•"/>
      <w:lvlJc w:val="left"/>
      <w:pPr>
        <w:ind w:left="4638" w:hanging="817"/>
      </w:pPr>
      <w:rPr>
        <w:rFonts w:hint="default"/>
        <w:lang w:val="it-IT" w:eastAsia="en-US" w:bidi="ar-SA"/>
      </w:rPr>
    </w:lvl>
    <w:lvl w:ilvl="5">
      <w:numFmt w:val="bullet"/>
      <w:lvlText w:val="•"/>
      <w:lvlJc w:val="left"/>
      <w:pPr>
        <w:ind w:left="5543" w:hanging="817"/>
      </w:pPr>
      <w:rPr>
        <w:rFonts w:hint="default"/>
        <w:lang w:val="it-IT" w:eastAsia="en-US" w:bidi="ar-SA"/>
      </w:rPr>
    </w:lvl>
    <w:lvl w:ilvl="6">
      <w:numFmt w:val="bullet"/>
      <w:lvlText w:val="•"/>
      <w:lvlJc w:val="left"/>
      <w:pPr>
        <w:ind w:left="6447" w:hanging="817"/>
      </w:pPr>
      <w:rPr>
        <w:rFonts w:hint="default"/>
        <w:lang w:val="it-IT" w:eastAsia="en-US" w:bidi="ar-SA"/>
      </w:rPr>
    </w:lvl>
    <w:lvl w:ilvl="7">
      <w:numFmt w:val="bullet"/>
      <w:lvlText w:val="•"/>
      <w:lvlJc w:val="left"/>
      <w:pPr>
        <w:ind w:left="7352" w:hanging="817"/>
      </w:pPr>
      <w:rPr>
        <w:rFonts w:hint="default"/>
        <w:lang w:val="it-IT" w:eastAsia="en-US" w:bidi="ar-SA"/>
      </w:rPr>
    </w:lvl>
    <w:lvl w:ilvl="8">
      <w:numFmt w:val="bullet"/>
      <w:lvlText w:val="•"/>
      <w:lvlJc w:val="left"/>
      <w:pPr>
        <w:ind w:left="8257" w:hanging="817"/>
      </w:pPr>
      <w:rPr>
        <w:rFonts w:hint="default"/>
        <w:lang w:val="it-IT" w:eastAsia="en-US" w:bidi="ar-SA"/>
      </w:rPr>
    </w:lvl>
  </w:abstractNum>
  <w:abstractNum w:abstractNumId="23">
    <w:nsid w:val="609747CE"/>
    <w:multiLevelType w:val="multilevel"/>
    <w:tmpl w:val="DB76CA52"/>
    <w:lvl w:ilvl="0">
      <w:start w:val="7"/>
      <w:numFmt w:val="decimal"/>
      <w:lvlText w:val="%1"/>
      <w:lvlJc w:val="left"/>
      <w:pPr>
        <w:ind w:left="212" w:hanging="392"/>
        <w:jc w:val="left"/>
      </w:pPr>
      <w:rPr>
        <w:rFonts w:hint="default"/>
        <w:lang w:val="it-IT" w:eastAsia="en-US" w:bidi="ar-SA"/>
      </w:rPr>
    </w:lvl>
    <w:lvl w:ilvl="1">
      <w:start w:val="1"/>
      <w:numFmt w:val="decimal"/>
      <w:lvlText w:val="%1.%2."/>
      <w:lvlJc w:val="left"/>
      <w:pPr>
        <w:ind w:left="212" w:hanging="392"/>
        <w:jc w:val="left"/>
      </w:pPr>
      <w:rPr>
        <w:rFonts w:ascii="Arial" w:eastAsia="Arial" w:hAnsi="Arial" w:cs="Arial" w:hint="default"/>
        <w:spacing w:val="-1"/>
        <w:w w:val="99"/>
        <w:sz w:val="20"/>
        <w:szCs w:val="20"/>
        <w:lang w:val="it-IT" w:eastAsia="en-US" w:bidi="ar-SA"/>
      </w:rPr>
    </w:lvl>
    <w:lvl w:ilvl="2">
      <w:start w:val="1"/>
      <w:numFmt w:val="lowerLetter"/>
      <w:lvlText w:val="%3."/>
      <w:lvlJc w:val="left"/>
      <w:pPr>
        <w:ind w:left="933" w:hanging="360"/>
        <w:jc w:val="left"/>
      </w:pPr>
      <w:rPr>
        <w:rFonts w:ascii="Arial" w:eastAsia="Arial" w:hAnsi="Arial" w:cs="Arial" w:hint="default"/>
        <w:spacing w:val="-1"/>
        <w:w w:val="99"/>
        <w:sz w:val="20"/>
        <w:szCs w:val="20"/>
        <w:lang w:val="it-IT" w:eastAsia="en-US" w:bidi="ar-SA"/>
      </w:rPr>
    </w:lvl>
    <w:lvl w:ilvl="3">
      <w:numFmt w:val="bullet"/>
      <w:lvlText w:val="•"/>
      <w:lvlJc w:val="left"/>
      <w:pPr>
        <w:ind w:left="2968" w:hanging="360"/>
      </w:pPr>
      <w:rPr>
        <w:rFonts w:hint="default"/>
        <w:lang w:val="it-IT" w:eastAsia="en-US" w:bidi="ar-SA"/>
      </w:rPr>
    </w:lvl>
    <w:lvl w:ilvl="4">
      <w:numFmt w:val="bullet"/>
      <w:lvlText w:val="•"/>
      <w:lvlJc w:val="left"/>
      <w:pPr>
        <w:ind w:left="3982" w:hanging="360"/>
      </w:pPr>
      <w:rPr>
        <w:rFonts w:hint="default"/>
        <w:lang w:val="it-IT" w:eastAsia="en-US" w:bidi="ar-SA"/>
      </w:rPr>
    </w:lvl>
    <w:lvl w:ilvl="5">
      <w:numFmt w:val="bullet"/>
      <w:lvlText w:val="•"/>
      <w:lvlJc w:val="left"/>
      <w:pPr>
        <w:ind w:left="4996" w:hanging="360"/>
      </w:pPr>
      <w:rPr>
        <w:rFonts w:hint="default"/>
        <w:lang w:val="it-IT" w:eastAsia="en-US" w:bidi="ar-SA"/>
      </w:rPr>
    </w:lvl>
    <w:lvl w:ilvl="6">
      <w:numFmt w:val="bullet"/>
      <w:lvlText w:val="•"/>
      <w:lvlJc w:val="left"/>
      <w:pPr>
        <w:ind w:left="6010" w:hanging="360"/>
      </w:pPr>
      <w:rPr>
        <w:rFonts w:hint="default"/>
        <w:lang w:val="it-IT" w:eastAsia="en-US" w:bidi="ar-SA"/>
      </w:rPr>
    </w:lvl>
    <w:lvl w:ilvl="7">
      <w:numFmt w:val="bullet"/>
      <w:lvlText w:val="•"/>
      <w:lvlJc w:val="left"/>
      <w:pPr>
        <w:ind w:left="7024" w:hanging="360"/>
      </w:pPr>
      <w:rPr>
        <w:rFonts w:hint="default"/>
        <w:lang w:val="it-IT" w:eastAsia="en-US" w:bidi="ar-SA"/>
      </w:rPr>
    </w:lvl>
    <w:lvl w:ilvl="8">
      <w:numFmt w:val="bullet"/>
      <w:lvlText w:val="•"/>
      <w:lvlJc w:val="left"/>
      <w:pPr>
        <w:ind w:left="8038" w:hanging="360"/>
      </w:pPr>
      <w:rPr>
        <w:rFonts w:hint="default"/>
        <w:lang w:val="it-IT" w:eastAsia="en-US" w:bidi="ar-SA"/>
      </w:rPr>
    </w:lvl>
  </w:abstractNum>
  <w:abstractNum w:abstractNumId="24">
    <w:nsid w:val="658E4C3A"/>
    <w:multiLevelType w:val="hybridMultilevel"/>
    <w:tmpl w:val="13DE7C66"/>
    <w:lvl w:ilvl="0" w:tplc="E520B696">
      <w:start w:val="1"/>
      <w:numFmt w:val="lowerLetter"/>
      <w:lvlText w:val="%1)"/>
      <w:lvlJc w:val="left"/>
      <w:pPr>
        <w:ind w:left="445" w:hanging="233"/>
        <w:jc w:val="left"/>
      </w:pPr>
      <w:rPr>
        <w:rFonts w:ascii="Arial" w:eastAsia="Arial" w:hAnsi="Arial" w:cs="Arial" w:hint="default"/>
        <w:w w:val="99"/>
        <w:sz w:val="20"/>
        <w:szCs w:val="20"/>
        <w:lang w:val="it-IT" w:eastAsia="en-US" w:bidi="ar-SA"/>
      </w:rPr>
    </w:lvl>
    <w:lvl w:ilvl="1" w:tplc="2B62A572">
      <w:numFmt w:val="bullet"/>
      <w:lvlText w:val=""/>
      <w:lvlJc w:val="left"/>
      <w:pPr>
        <w:ind w:left="933" w:hanging="360"/>
      </w:pPr>
      <w:rPr>
        <w:rFonts w:ascii="Symbol" w:eastAsia="Symbol" w:hAnsi="Symbol" w:cs="Symbol" w:hint="default"/>
        <w:w w:val="99"/>
        <w:sz w:val="20"/>
        <w:szCs w:val="20"/>
        <w:lang w:val="it-IT" w:eastAsia="en-US" w:bidi="ar-SA"/>
      </w:rPr>
    </w:lvl>
    <w:lvl w:ilvl="2" w:tplc="87B0D2EE">
      <w:numFmt w:val="bullet"/>
      <w:lvlText w:val="•"/>
      <w:lvlJc w:val="left"/>
      <w:pPr>
        <w:ind w:left="1954" w:hanging="360"/>
      </w:pPr>
      <w:rPr>
        <w:rFonts w:hint="default"/>
        <w:lang w:val="it-IT" w:eastAsia="en-US" w:bidi="ar-SA"/>
      </w:rPr>
    </w:lvl>
    <w:lvl w:ilvl="3" w:tplc="9AD68706">
      <w:numFmt w:val="bullet"/>
      <w:lvlText w:val="•"/>
      <w:lvlJc w:val="left"/>
      <w:pPr>
        <w:ind w:left="2968" w:hanging="360"/>
      </w:pPr>
      <w:rPr>
        <w:rFonts w:hint="default"/>
        <w:lang w:val="it-IT" w:eastAsia="en-US" w:bidi="ar-SA"/>
      </w:rPr>
    </w:lvl>
    <w:lvl w:ilvl="4" w:tplc="6854DAF2">
      <w:numFmt w:val="bullet"/>
      <w:lvlText w:val="•"/>
      <w:lvlJc w:val="left"/>
      <w:pPr>
        <w:ind w:left="3982" w:hanging="360"/>
      </w:pPr>
      <w:rPr>
        <w:rFonts w:hint="default"/>
        <w:lang w:val="it-IT" w:eastAsia="en-US" w:bidi="ar-SA"/>
      </w:rPr>
    </w:lvl>
    <w:lvl w:ilvl="5" w:tplc="16F04BB8">
      <w:numFmt w:val="bullet"/>
      <w:lvlText w:val="•"/>
      <w:lvlJc w:val="left"/>
      <w:pPr>
        <w:ind w:left="4996" w:hanging="360"/>
      </w:pPr>
      <w:rPr>
        <w:rFonts w:hint="default"/>
        <w:lang w:val="it-IT" w:eastAsia="en-US" w:bidi="ar-SA"/>
      </w:rPr>
    </w:lvl>
    <w:lvl w:ilvl="6" w:tplc="3AB496FC">
      <w:numFmt w:val="bullet"/>
      <w:lvlText w:val="•"/>
      <w:lvlJc w:val="left"/>
      <w:pPr>
        <w:ind w:left="6010" w:hanging="360"/>
      </w:pPr>
      <w:rPr>
        <w:rFonts w:hint="default"/>
        <w:lang w:val="it-IT" w:eastAsia="en-US" w:bidi="ar-SA"/>
      </w:rPr>
    </w:lvl>
    <w:lvl w:ilvl="7" w:tplc="B2F4A75C">
      <w:numFmt w:val="bullet"/>
      <w:lvlText w:val="•"/>
      <w:lvlJc w:val="left"/>
      <w:pPr>
        <w:ind w:left="7024" w:hanging="360"/>
      </w:pPr>
      <w:rPr>
        <w:rFonts w:hint="default"/>
        <w:lang w:val="it-IT" w:eastAsia="en-US" w:bidi="ar-SA"/>
      </w:rPr>
    </w:lvl>
    <w:lvl w:ilvl="8" w:tplc="F59AAA38">
      <w:numFmt w:val="bullet"/>
      <w:lvlText w:val="•"/>
      <w:lvlJc w:val="left"/>
      <w:pPr>
        <w:ind w:left="8038" w:hanging="360"/>
      </w:pPr>
      <w:rPr>
        <w:rFonts w:hint="default"/>
        <w:lang w:val="it-IT" w:eastAsia="en-US" w:bidi="ar-SA"/>
      </w:rPr>
    </w:lvl>
  </w:abstractNum>
  <w:abstractNum w:abstractNumId="25">
    <w:nsid w:val="65D0315B"/>
    <w:multiLevelType w:val="multilevel"/>
    <w:tmpl w:val="453C8452"/>
    <w:lvl w:ilvl="0">
      <w:start w:val="5"/>
      <w:numFmt w:val="decimal"/>
      <w:lvlText w:val="%1"/>
      <w:lvlJc w:val="left"/>
      <w:pPr>
        <w:ind w:left="212" w:hanging="395"/>
        <w:jc w:val="left"/>
      </w:pPr>
      <w:rPr>
        <w:rFonts w:hint="default"/>
        <w:lang w:val="it-IT" w:eastAsia="en-US" w:bidi="ar-SA"/>
      </w:rPr>
    </w:lvl>
    <w:lvl w:ilvl="1">
      <w:start w:val="1"/>
      <w:numFmt w:val="decimal"/>
      <w:lvlText w:val="%1.%2."/>
      <w:lvlJc w:val="left"/>
      <w:pPr>
        <w:ind w:left="212" w:hanging="395"/>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395"/>
      </w:pPr>
      <w:rPr>
        <w:rFonts w:hint="default"/>
        <w:lang w:val="it-IT" w:eastAsia="en-US" w:bidi="ar-SA"/>
      </w:rPr>
    </w:lvl>
    <w:lvl w:ilvl="3">
      <w:numFmt w:val="bullet"/>
      <w:lvlText w:val="•"/>
      <w:lvlJc w:val="left"/>
      <w:pPr>
        <w:ind w:left="3173" w:hanging="395"/>
      </w:pPr>
      <w:rPr>
        <w:rFonts w:hint="default"/>
        <w:lang w:val="it-IT" w:eastAsia="en-US" w:bidi="ar-SA"/>
      </w:rPr>
    </w:lvl>
    <w:lvl w:ilvl="4">
      <w:numFmt w:val="bullet"/>
      <w:lvlText w:val="•"/>
      <w:lvlJc w:val="left"/>
      <w:pPr>
        <w:ind w:left="4158" w:hanging="395"/>
      </w:pPr>
      <w:rPr>
        <w:rFonts w:hint="default"/>
        <w:lang w:val="it-IT" w:eastAsia="en-US" w:bidi="ar-SA"/>
      </w:rPr>
    </w:lvl>
    <w:lvl w:ilvl="5">
      <w:numFmt w:val="bullet"/>
      <w:lvlText w:val="•"/>
      <w:lvlJc w:val="left"/>
      <w:pPr>
        <w:ind w:left="5143" w:hanging="395"/>
      </w:pPr>
      <w:rPr>
        <w:rFonts w:hint="default"/>
        <w:lang w:val="it-IT" w:eastAsia="en-US" w:bidi="ar-SA"/>
      </w:rPr>
    </w:lvl>
    <w:lvl w:ilvl="6">
      <w:numFmt w:val="bullet"/>
      <w:lvlText w:val="•"/>
      <w:lvlJc w:val="left"/>
      <w:pPr>
        <w:ind w:left="6127" w:hanging="395"/>
      </w:pPr>
      <w:rPr>
        <w:rFonts w:hint="default"/>
        <w:lang w:val="it-IT" w:eastAsia="en-US" w:bidi="ar-SA"/>
      </w:rPr>
    </w:lvl>
    <w:lvl w:ilvl="7">
      <w:numFmt w:val="bullet"/>
      <w:lvlText w:val="•"/>
      <w:lvlJc w:val="left"/>
      <w:pPr>
        <w:ind w:left="7112" w:hanging="395"/>
      </w:pPr>
      <w:rPr>
        <w:rFonts w:hint="default"/>
        <w:lang w:val="it-IT" w:eastAsia="en-US" w:bidi="ar-SA"/>
      </w:rPr>
    </w:lvl>
    <w:lvl w:ilvl="8">
      <w:numFmt w:val="bullet"/>
      <w:lvlText w:val="•"/>
      <w:lvlJc w:val="left"/>
      <w:pPr>
        <w:ind w:left="8097" w:hanging="395"/>
      </w:pPr>
      <w:rPr>
        <w:rFonts w:hint="default"/>
        <w:lang w:val="it-IT" w:eastAsia="en-US" w:bidi="ar-SA"/>
      </w:rPr>
    </w:lvl>
  </w:abstractNum>
  <w:abstractNum w:abstractNumId="26">
    <w:nsid w:val="6A1A243B"/>
    <w:multiLevelType w:val="multilevel"/>
    <w:tmpl w:val="E190DEEC"/>
    <w:lvl w:ilvl="0">
      <w:start w:val="14"/>
      <w:numFmt w:val="decimal"/>
      <w:lvlText w:val="%1"/>
      <w:lvlJc w:val="left"/>
      <w:pPr>
        <w:ind w:left="212" w:hanging="565"/>
        <w:jc w:val="left"/>
      </w:pPr>
      <w:rPr>
        <w:rFonts w:hint="default"/>
        <w:lang w:val="it-IT" w:eastAsia="en-US" w:bidi="ar-SA"/>
      </w:rPr>
    </w:lvl>
    <w:lvl w:ilvl="1">
      <w:start w:val="13"/>
      <w:numFmt w:val="decimal"/>
      <w:lvlText w:val="%1.%2"/>
      <w:lvlJc w:val="left"/>
      <w:pPr>
        <w:ind w:left="212" w:hanging="565"/>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565"/>
      </w:pPr>
      <w:rPr>
        <w:rFonts w:hint="default"/>
        <w:lang w:val="it-IT" w:eastAsia="en-US" w:bidi="ar-SA"/>
      </w:rPr>
    </w:lvl>
    <w:lvl w:ilvl="3">
      <w:numFmt w:val="bullet"/>
      <w:lvlText w:val="•"/>
      <w:lvlJc w:val="left"/>
      <w:pPr>
        <w:ind w:left="3173" w:hanging="565"/>
      </w:pPr>
      <w:rPr>
        <w:rFonts w:hint="default"/>
        <w:lang w:val="it-IT" w:eastAsia="en-US" w:bidi="ar-SA"/>
      </w:rPr>
    </w:lvl>
    <w:lvl w:ilvl="4">
      <w:numFmt w:val="bullet"/>
      <w:lvlText w:val="•"/>
      <w:lvlJc w:val="left"/>
      <w:pPr>
        <w:ind w:left="4158" w:hanging="565"/>
      </w:pPr>
      <w:rPr>
        <w:rFonts w:hint="default"/>
        <w:lang w:val="it-IT" w:eastAsia="en-US" w:bidi="ar-SA"/>
      </w:rPr>
    </w:lvl>
    <w:lvl w:ilvl="5">
      <w:numFmt w:val="bullet"/>
      <w:lvlText w:val="•"/>
      <w:lvlJc w:val="left"/>
      <w:pPr>
        <w:ind w:left="5143" w:hanging="565"/>
      </w:pPr>
      <w:rPr>
        <w:rFonts w:hint="default"/>
        <w:lang w:val="it-IT" w:eastAsia="en-US" w:bidi="ar-SA"/>
      </w:rPr>
    </w:lvl>
    <w:lvl w:ilvl="6">
      <w:numFmt w:val="bullet"/>
      <w:lvlText w:val="•"/>
      <w:lvlJc w:val="left"/>
      <w:pPr>
        <w:ind w:left="6127" w:hanging="565"/>
      </w:pPr>
      <w:rPr>
        <w:rFonts w:hint="default"/>
        <w:lang w:val="it-IT" w:eastAsia="en-US" w:bidi="ar-SA"/>
      </w:rPr>
    </w:lvl>
    <w:lvl w:ilvl="7">
      <w:numFmt w:val="bullet"/>
      <w:lvlText w:val="•"/>
      <w:lvlJc w:val="left"/>
      <w:pPr>
        <w:ind w:left="7112" w:hanging="565"/>
      </w:pPr>
      <w:rPr>
        <w:rFonts w:hint="default"/>
        <w:lang w:val="it-IT" w:eastAsia="en-US" w:bidi="ar-SA"/>
      </w:rPr>
    </w:lvl>
    <w:lvl w:ilvl="8">
      <w:numFmt w:val="bullet"/>
      <w:lvlText w:val="•"/>
      <w:lvlJc w:val="left"/>
      <w:pPr>
        <w:ind w:left="8097" w:hanging="565"/>
      </w:pPr>
      <w:rPr>
        <w:rFonts w:hint="default"/>
        <w:lang w:val="it-IT" w:eastAsia="en-US" w:bidi="ar-SA"/>
      </w:rPr>
    </w:lvl>
  </w:abstractNum>
  <w:abstractNum w:abstractNumId="27">
    <w:nsid w:val="730C730B"/>
    <w:multiLevelType w:val="multilevel"/>
    <w:tmpl w:val="7CBC9D24"/>
    <w:lvl w:ilvl="0">
      <w:start w:val="27"/>
      <w:numFmt w:val="decimal"/>
      <w:lvlText w:val="%1"/>
      <w:lvlJc w:val="left"/>
      <w:pPr>
        <w:ind w:left="212" w:hanging="481"/>
        <w:jc w:val="left"/>
      </w:pPr>
      <w:rPr>
        <w:rFonts w:hint="default"/>
        <w:lang w:val="it-IT" w:eastAsia="en-US" w:bidi="ar-SA"/>
      </w:rPr>
    </w:lvl>
    <w:lvl w:ilvl="1">
      <w:start w:val="2"/>
      <w:numFmt w:val="decimal"/>
      <w:lvlText w:val="%1.%2"/>
      <w:lvlJc w:val="left"/>
      <w:pPr>
        <w:ind w:left="212" w:hanging="481"/>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481"/>
      </w:pPr>
      <w:rPr>
        <w:rFonts w:hint="default"/>
        <w:lang w:val="it-IT" w:eastAsia="en-US" w:bidi="ar-SA"/>
      </w:rPr>
    </w:lvl>
    <w:lvl w:ilvl="3">
      <w:numFmt w:val="bullet"/>
      <w:lvlText w:val="•"/>
      <w:lvlJc w:val="left"/>
      <w:pPr>
        <w:ind w:left="3173" w:hanging="481"/>
      </w:pPr>
      <w:rPr>
        <w:rFonts w:hint="default"/>
        <w:lang w:val="it-IT" w:eastAsia="en-US" w:bidi="ar-SA"/>
      </w:rPr>
    </w:lvl>
    <w:lvl w:ilvl="4">
      <w:numFmt w:val="bullet"/>
      <w:lvlText w:val="•"/>
      <w:lvlJc w:val="left"/>
      <w:pPr>
        <w:ind w:left="4158" w:hanging="481"/>
      </w:pPr>
      <w:rPr>
        <w:rFonts w:hint="default"/>
        <w:lang w:val="it-IT" w:eastAsia="en-US" w:bidi="ar-SA"/>
      </w:rPr>
    </w:lvl>
    <w:lvl w:ilvl="5">
      <w:numFmt w:val="bullet"/>
      <w:lvlText w:val="•"/>
      <w:lvlJc w:val="left"/>
      <w:pPr>
        <w:ind w:left="5143" w:hanging="481"/>
      </w:pPr>
      <w:rPr>
        <w:rFonts w:hint="default"/>
        <w:lang w:val="it-IT" w:eastAsia="en-US" w:bidi="ar-SA"/>
      </w:rPr>
    </w:lvl>
    <w:lvl w:ilvl="6">
      <w:numFmt w:val="bullet"/>
      <w:lvlText w:val="•"/>
      <w:lvlJc w:val="left"/>
      <w:pPr>
        <w:ind w:left="6127" w:hanging="481"/>
      </w:pPr>
      <w:rPr>
        <w:rFonts w:hint="default"/>
        <w:lang w:val="it-IT" w:eastAsia="en-US" w:bidi="ar-SA"/>
      </w:rPr>
    </w:lvl>
    <w:lvl w:ilvl="7">
      <w:numFmt w:val="bullet"/>
      <w:lvlText w:val="•"/>
      <w:lvlJc w:val="left"/>
      <w:pPr>
        <w:ind w:left="7112" w:hanging="481"/>
      </w:pPr>
      <w:rPr>
        <w:rFonts w:hint="default"/>
        <w:lang w:val="it-IT" w:eastAsia="en-US" w:bidi="ar-SA"/>
      </w:rPr>
    </w:lvl>
    <w:lvl w:ilvl="8">
      <w:numFmt w:val="bullet"/>
      <w:lvlText w:val="•"/>
      <w:lvlJc w:val="left"/>
      <w:pPr>
        <w:ind w:left="8097" w:hanging="481"/>
      </w:pPr>
      <w:rPr>
        <w:rFonts w:hint="default"/>
        <w:lang w:val="it-IT" w:eastAsia="en-US" w:bidi="ar-SA"/>
      </w:rPr>
    </w:lvl>
  </w:abstractNum>
  <w:abstractNum w:abstractNumId="28">
    <w:nsid w:val="77AE3327"/>
    <w:multiLevelType w:val="multilevel"/>
    <w:tmpl w:val="0CCC5480"/>
    <w:lvl w:ilvl="0">
      <w:start w:val="24"/>
      <w:numFmt w:val="decimal"/>
      <w:lvlText w:val="%1"/>
      <w:lvlJc w:val="left"/>
      <w:pPr>
        <w:ind w:left="657" w:hanging="445"/>
        <w:jc w:val="left"/>
      </w:pPr>
      <w:rPr>
        <w:rFonts w:hint="default"/>
        <w:lang w:val="it-IT" w:eastAsia="en-US" w:bidi="ar-SA"/>
      </w:rPr>
    </w:lvl>
    <w:lvl w:ilvl="1">
      <w:start w:val="1"/>
      <w:numFmt w:val="decimal"/>
      <w:lvlText w:val="%1.%2"/>
      <w:lvlJc w:val="left"/>
      <w:pPr>
        <w:ind w:left="657" w:hanging="445"/>
        <w:jc w:val="left"/>
      </w:pPr>
      <w:rPr>
        <w:rFonts w:ascii="Arial" w:eastAsia="Arial" w:hAnsi="Arial" w:cs="Arial" w:hint="default"/>
        <w:spacing w:val="-1"/>
        <w:w w:val="99"/>
        <w:sz w:val="20"/>
        <w:szCs w:val="20"/>
        <w:lang w:val="it-IT" w:eastAsia="en-US" w:bidi="ar-SA"/>
      </w:rPr>
    </w:lvl>
    <w:lvl w:ilvl="2">
      <w:numFmt w:val="bullet"/>
      <w:lvlText w:val="•"/>
      <w:lvlJc w:val="left"/>
      <w:pPr>
        <w:ind w:left="2541" w:hanging="445"/>
      </w:pPr>
      <w:rPr>
        <w:rFonts w:hint="default"/>
        <w:lang w:val="it-IT" w:eastAsia="en-US" w:bidi="ar-SA"/>
      </w:rPr>
    </w:lvl>
    <w:lvl w:ilvl="3">
      <w:numFmt w:val="bullet"/>
      <w:lvlText w:val="•"/>
      <w:lvlJc w:val="left"/>
      <w:pPr>
        <w:ind w:left="3481" w:hanging="445"/>
      </w:pPr>
      <w:rPr>
        <w:rFonts w:hint="default"/>
        <w:lang w:val="it-IT" w:eastAsia="en-US" w:bidi="ar-SA"/>
      </w:rPr>
    </w:lvl>
    <w:lvl w:ilvl="4">
      <w:numFmt w:val="bullet"/>
      <w:lvlText w:val="•"/>
      <w:lvlJc w:val="left"/>
      <w:pPr>
        <w:ind w:left="4422" w:hanging="445"/>
      </w:pPr>
      <w:rPr>
        <w:rFonts w:hint="default"/>
        <w:lang w:val="it-IT" w:eastAsia="en-US" w:bidi="ar-SA"/>
      </w:rPr>
    </w:lvl>
    <w:lvl w:ilvl="5">
      <w:numFmt w:val="bullet"/>
      <w:lvlText w:val="•"/>
      <w:lvlJc w:val="left"/>
      <w:pPr>
        <w:ind w:left="5363" w:hanging="445"/>
      </w:pPr>
      <w:rPr>
        <w:rFonts w:hint="default"/>
        <w:lang w:val="it-IT" w:eastAsia="en-US" w:bidi="ar-SA"/>
      </w:rPr>
    </w:lvl>
    <w:lvl w:ilvl="6">
      <w:numFmt w:val="bullet"/>
      <w:lvlText w:val="•"/>
      <w:lvlJc w:val="left"/>
      <w:pPr>
        <w:ind w:left="6303" w:hanging="445"/>
      </w:pPr>
      <w:rPr>
        <w:rFonts w:hint="default"/>
        <w:lang w:val="it-IT" w:eastAsia="en-US" w:bidi="ar-SA"/>
      </w:rPr>
    </w:lvl>
    <w:lvl w:ilvl="7">
      <w:numFmt w:val="bullet"/>
      <w:lvlText w:val="•"/>
      <w:lvlJc w:val="left"/>
      <w:pPr>
        <w:ind w:left="7244" w:hanging="445"/>
      </w:pPr>
      <w:rPr>
        <w:rFonts w:hint="default"/>
        <w:lang w:val="it-IT" w:eastAsia="en-US" w:bidi="ar-SA"/>
      </w:rPr>
    </w:lvl>
    <w:lvl w:ilvl="8">
      <w:numFmt w:val="bullet"/>
      <w:lvlText w:val="•"/>
      <w:lvlJc w:val="left"/>
      <w:pPr>
        <w:ind w:left="8185" w:hanging="445"/>
      </w:pPr>
      <w:rPr>
        <w:rFonts w:hint="default"/>
        <w:lang w:val="it-IT" w:eastAsia="en-US" w:bidi="ar-SA"/>
      </w:rPr>
    </w:lvl>
  </w:abstractNum>
  <w:abstractNum w:abstractNumId="29">
    <w:nsid w:val="7B791A60"/>
    <w:multiLevelType w:val="multilevel"/>
    <w:tmpl w:val="0352B466"/>
    <w:lvl w:ilvl="0">
      <w:start w:val="20"/>
      <w:numFmt w:val="decimal"/>
      <w:lvlText w:val="%1"/>
      <w:lvlJc w:val="left"/>
      <w:pPr>
        <w:ind w:left="212" w:hanging="519"/>
        <w:jc w:val="left"/>
      </w:pPr>
      <w:rPr>
        <w:rFonts w:hint="default"/>
        <w:lang w:val="it-IT" w:eastAsia="en-US" w:bidi="ar-SA"/>
      </w:rPr>
    </w:lvl>
    <w:lvl w:ilvl="1">
      <w:start w:val="4"/>
      <w:numFmt w:val="decimal"/>
      <w:lvlText w:val="%1.%2"/>
      <w:lvlJc w:val="left"/>
      <w:pPr>
        <w:ind w:left="212" w:hanging="519"/>
        <w:jc w:val="left"/>
      </w:pPr>
      <w:rPr>
        <w:rFonts w:ascii="Arial" w:eastAsia="Arial" w:hAnsi="Arial" w:cs="Arial" w:hint="default"/>
        <w:spacing w:val="-1"/>
        <w:w w:val="99"/>
        <w:sz w:val="20"/>
        <w:szCs w:val="20"/>
        <w:lang w:val="it-IT" w:eastAsia="en-US" w:bidi="ar-SA"/>
      </w:rPr>
    </w:lvl>
    <w:lvl w:ilvl="2">
      <w:numFmt w:val="bullet"/>
      <w:lvlText w:val="•"/>
      <w:lvlJc w:val="left"/>
      <w:pPr>
        <w:ind w:left="2189" w:hanging="519"/>
      </w:pPr>
      <w:rPr>
        <w:rFonts w:hint="default"/>
        <w:lang w:val="it-IT" w:eastAsia="en-US" w:bidi="ar-SA"/>
      </w:rPr>
    </w:lvl>
    <w:lvl w:ilvl="3">
      <w:numFmt w:val="bullet"/>
      <w:lvlText w:val="•"/>
      <w:lvlJc w:val="left"/>
      <w:pPr>
        <w:ind w:left="3173" w:hanging="519"/>
      </w:pPr>
      <w:rPr>
        <w:rFonts w:hint="default"/>
        <w:lang w:val="it-IT" w:eastAsia="en-US" w:bidi="ar-SA"/>
      </w:rPr>
    </w:lvl>
    <w:lvl w:ilvl="4">
      <w:numFmt w:val="bullet"/>
      <w:lvlText w:val="•"/>
      <w:lvlJc w:val="left"/>
      <w:pPr>
        <w:ind w:left="4158" w:hanging="519"/>
      </w:pPr>
      <w:rPr>
        <w:rFonts w:hint="default"/>
        <w:lang w:val="it-IT" w:eastAsia="en-US" w:bidi="ar-SA"/>
      </w:rPr>
    </w:lvl>
    <w:lvl w:ilvl="5">
      <w:numFmt w:val="bullet"/>
      <w:lvlText w:val="•"/>
      <w:lvlJc w:val="left"/>
      <w:pPr>
        <w:ind w:left="5143" w:hanging="519"/>
      </w:pPr>
      <w:rPr>
        <w:rFonts w:hint="default"/>
        <w:lang w:val="it-IT" w:eastAsia="en-US" w:bidi="ar-SA"/>
      </w:rPr>
    </w:lvl>
    <w:lvl w:ilvl="6">
      <w:numFmt w:val="bullet"/>
      <w:lvlText w:val="•"/>
      <w:lvlJc w:val="left"/>
      <w:pPr>
        <w:ind w:left="6127" w:hanging="519"/>
      </w:pPr>
      <w:rPr>
        <w:rFonts w:hint="default"/>
        <w:lang w:val="it-IT" w:eastAsia="en-US" w:bidi="ar-SA"/>
      </w:rPr>
    </w:lvl>
    <w:lvl w:ilvl="7">
      <w:numFmt w:val="bullet"/>
      <w:lvlText w:val="•"/>
      <w:lvlJc w:val="left"/>
      <w:pPr>
        <w:ind w:left="7112" w:hanging="519"/>
      </w:pPr>
      <w:rPr>
        <w:rFonts w:hint="default"/>
        <w:lang w:val="it-IT" w:eastAsia="en-US" w:bidi="ar-SA"/>
      </w:rPr>
    </w:lvl>
    <w:lvl w:ilvl="8">
      <w:numFmt w:val="bullet"/>
      <w:lvlText w:val="•"/>
      <w:lvlJc w:val="left"/>
      <w:pPr>
        <w:ind w:left="8097" w:hanging="519"/>
      </w:pPr>
      <w:rPr>
        <w:rFonts w:hint="default"/>
        <w:lang w:val="it-IT" w:eastAsia="en-US" w:bidi="ar-SA"/>
      </w:rPr>
    </w:lvl>
  </w:abstractNum>
  <w:num w:numId="1">
    <w:abstractNumId w:val="18"/>
  </w:num>
  <w:num w:numId="2">
    <w:abstractNumId w:val="27"/>
  </w:num>
  <w:num w:numId="3">
    <w:abstractNumId w:val="4"/>
  </w:num>
  <w:num w:numId="4">
    <w:abstractNumId w:val="28"/>
  </w:num>
  <w:num w:numId="5">
    <w:abstractNumId w:val="1"/>
  </w:num>
  <w:num w:numId="6">
    <w:abstractNumId w:val="20"/>
  </w:num>
  <w:num w:numId="7">
    <w:abstractNumId w:val="22"/>
  </w:num>
  <w:num w:numId="8">
    <w:abstractNumId w:val="29"/>
  </w:num>
  <w:num w:numId="9">
    <w:abstractNumId w:val="12"/>
  </w:num>
  <w:num w:numId="10">
    <w:abstractNumId w:val="0"/>
  </w:num>
  <w:num w:numId="11">
    <w:abstractNumId w:val="17"/>
  </w:num>
  <w:num w:numId="12">
    <w:abstractNumId w:val="8"/>
  </w:num>
  <w:num w:numId="13">
    <w:abstractNumId w:val="26"/>
  </w:num>
  <w:num w:numId="14">
    <w:abstractNumId w:val="7"/>
  </w:num>
  <w:num w:numId="15">
    <w:abstractNumId w:val="11"/>
  </w:num>
  <w:num w:numId="16">
    <w:abstractNumId w:val="9"/>
  </w:num>
  <w:num w:numId="17">
    <w:abstractNumId w:val="15"/>
  </w:num>
  <w:num w:numId="18">
    <w:abstractNumId w:val="24"/>
  </w:num>
  <w:num w:numId="19">
    <w:abstractNumId w:val="19"/>
  </w:num>
  <w:num w:numId="20">
    <w:abstractNumId w:val="5"/>
  </w:num>
  <w:num w:numId="21">
    <w:abstractNumId w:val="6"/>
  </w:num>
  <w:num w:numId="22">
    <w:abstractNumId w:val="3"/>
  </w:num>
  <w:num w:numId="23">
    <w:abstractNumId w:val="23"/>
  </w:num>
  <w:num w:numId="24">
    <w:abstractNumId w:val="21"/>
  </w:num>
  <w:num w:numId="25">
    <w:abstractNumId w:val="16"/>
  </w:num>
  <w:num w:numId="26">
    <w:abstractNumId w:val="2"/>
  </w:num>
  <w:num w:numId="27">
    <w:abstractNumId w:val="10"/>
  </w:num>
  <w:num w:numId="28">
    <w:abstractNumId w:val="25"/>
  </w:num>
  <w:num w:numId="29">
    <w:abstractNumId w:val="14"/>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ulTrailSpace/>
  </w:compat>
  <w:rsids>
    <w:rsidRoot w:val="00FC11E9"/>
    <w:rsid w:val="000619A4"/>
    <w:rsid w:val="000839A3"/>
    <w:rsid w:val="000C0594"/>
    <w:rsid w:val="000C0CA6"/>
    <w:rsid w:val="000F0305"/>
    <w:rsid w:val="00162958"/>
    <w:rsid w:val="0017733D"/>
    <w:rsid w:val="00225C17"/>
    <w:rsid w:val="00247A19"/>
    <w:rsid w:val="002606CE"/>
    <w:rsid w:val="002A6E31"/>
    <w:rsid w:val="00344CAE"/>
    <w:rsid w:val="00387203"/>
    <w:rsid w:val="00415D91"/>
    <w:rsid w:val="00605D0F"/>
    <w:rsid w:val="00625AB1"/>
    <w:rsid w:val="00732A6E"/>
    <w:rsid w:val="00777E38"/>
    <w:rsid w:val="00793A50"/>
    <w:rsid w:val="00846D89"/>
    <w:rsid w:val="00892AEA"/>
    <w:rsid w:val="008B5C32"/>
    <w:rsid w:val="00913486"/>
    <w:rsid w:val="009D7AFB"/>
    <w:rsid w:val="00A341BC"/>
    <w:rsid w:val="00A370DA"/>
    <w:rsid w:val="00A40E30"/>
    <w:rsid w:val="00A56803"/>
    <w:rsid w:val="00A81C48"/>
    <w:rsid w:val="00B3727E"/>
    <w:rsid w:val="00C23B04"/>
    <w:rsid w:val="00C30EEE"/>
    <w:rsid w:val="00C53925"/>
    <w:rsid w:val="00D11B58"/>
    <w:rsid w:val="00E45F54"/>
    <w:rsid w:val="00EC213D"/>
    <w:rsid w:val="00F207C8"/>
    <w:rsid w:val="00FA3FD8"/>
    <w:rsid w:val="00FC11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7733D"/>
    <w:rPr>
      <w:rFonts w:ascii="Arial" w:eastAsia="Arial" w:hAnsi="Arial" w:cs="Arial"/>
      <w:lang w:val="it-IT"/>
    </w:rPr>
  </w:style>
  <w:style w:type="paragraph" w:styleId="Titolo1">
    <w:name w:val="heading 1"/>
    <w:basedOn w:val="Normale"/>
    <w:uiPriority w:val="1"/>
    <w:qFormat/>
    <w:rsid w:val="0017733D"/>
    <w:pPr>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7733D"/>
    <w:tblPr>
      <w:tblInd w:w="0" w:type="dxa"/>
      <w:tblCellMar>
        <w:top w:w="0" w:type="dxa"/>
        <w:left w:w="0" w:type="dxa"/>
        <w:bottom w:w="0" w:type="dxa"/>
        <w:right w:w="0" w:type="dxa"/>
      </w:tblCellMar>
    </w:tblPr>
  </w:style>
  <w:style w:type="paragraph" w:styleId="Corpodeltesto">
    <w:name w:val="Body Text"/>
    <w:basedOn w:val="Normale"/>
    <w:uiPriority w:val="1"/>
    <w:qFormat/>
    <w:rsid w:val="0017733D"/>
    <w:rPr>
      <w:sz w:val="20"/>
      <w:szCs w:val="20"/>
    </w:rPr>
  </w:style>
  <w:style w:type="paragraph" w:styleId="Paragrafoelenco">
    <w:name w:val="List Paragraph"/>
    <w:basedOn w:val="Normale"/>
    <w:uiPriority w:val="1"/>
    <w:qFormat/>
    <w:rsid w:val="0017733D"/>
    <w:pPr>
      <w:ind w:left="212"/>
      <w:jc w:val="both"/>
    </w:pPr>
  </w:style>
  <w:style w:type="paragraph" w:customStyle="1" w:styleId="TableParagraph">
    <w:name w:val="Table Paragraph"/>
    <w:basedOn w:val="Normale"/>
    <w:uiPriority w:val="1"/>
    <w:qFormat/>
    <w:rsid w:val="0017733D"/>
  </w:style>
  <w:style w:type="paragraph" w:styleId="Testofumetto">
    <w:name w:val="Balloon Text"/>
    <w:basedOn w:val="Normale"/>
    <w:link w:val="TestofumettoCarattere"/>
    <w:uiPriority w:val="99"/>
    <w:semiHidden/>
    <w:unhideWhenUsed/>
    <w:rsid w:val="00247A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7A19"/>
    <w:rPr>
      <w:rFonts w:ascii="Tahoma" w:eastAsia="Arial"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212"/>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47A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7A19"/>
    <w:rPr>
      <w:rFonts w:ascii="Tahoma" w:eastAsia="Arial"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7381</Words>
  <Characters>42077</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CAPITOLATO DI APPALTO PER L’AFFIDAMENTO DEL SERVIZIO DI TESORERIA COMUNALE PER IL PERIODO ____________/____________</vt:lpstr>
    </vt:vector>
  </TitlesOfParts>
  <Company/>
  <LinksUpToDate>false</LinksUpToDate>
  <CharactersWithSpaces>49360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DI APPALTO PER L’AFFIDAMENTO DEL SERVIZIO DI TESORERIA COMUNALE PER IL PERIODO ____________/____________</dc:title>
  <dc:creator>MOR_AEF3</dc:creator>
  <cp:lastModifiedBy>utente</cp:lastModifiedBy>
  <cp:revision>2</cp:revision>
  <cp:lastPrinted>2022-12-30T07:18:00Z</cp:lastPrinted>
  <dcterms:created xsi:type="dcterms:W3CDTF">2023-05-26T08:43:00Z</dcterms:created>
  <dcterms:modified xsi:type="dcterms:W3CDTF">2023-05-26T08:43:00Z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2016</vt:lpwstr>
  </property>
  <property fmtid="{D5CDD505-2E9C-101B-9397-08002B2CF9AE}" pid="4" name="LastSaved">
    <vt:filetime>2020-10-15T00:00:00Z</vt:filetime>
  </property>
</Properties>
</file>